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B93B" w14:textId="77777777" w:rsidR="00460CAD" w:rsidRDefault="00460CAD" w:rsidP="00F43903">
      <w:pPr>
        <w:jc w:val="center"/>
        <w:rPr>
          <w:rFonts w:asciiTheme="majorHAnsi" w:eastAsia="Calibri" w:hAnsiTheme="majorHAnsi" w:cstheme="majorHAnsi"/>
          <w:b/>
          <w:sz w:val="28"/>
          <w:szCs w:val="28"/>
        </w:rPr>
      </w:pPr>
    </w:p>
    <w:p w14:paraId="393BCAA7" w14:textId="22C8AF45" w:rsidR="00B170F5" w:rsidRPr="009756A0" w:rsidRDefault="0067205A" w:rsidP="00F43903">
      <w:pPr>
        <w:jc w:val="center"/>
        <w:rPr>
          <w:rFonts w:asciiTheme="majorHAnsi" w:eastAsia="Calibri" w:hAnsiTheme="majorHAnsi" w:cstheme="majorHAnsi"/>
          <w:b/>
          <w:sz w:val="28"/>
          <w:szCs w:val="28"/>
        </w:rPr>
      </w:pPr>
      <w:r w:rsidRPr="009756A0">
        <w:rPr>
          <w:rFonts w:asciiTheme="majorHAnsi" w:eastAsia="Calibri" w:hAnsiTheme="majorHAnsi" w:cstheme="majorHAnsi"/>
          <w:b/>
          <w:sz w:val="28"/>
          <w:szCs w:val="28"/>
        </w:rPr>
        <w:t>The Basics of</w:t>
      </w:r>
      <w:r w:rsidR="00950FB6" w:rsidRPr="009756A0">
        <w:rPr>
          <w:rFonts w:asciiTheme="majorHAnsi" w:eastAsia="Calibri" w:hAnsiTheme="majorHAnsi" w:cstheme="majorHAnsi"/>
          <w:b/>
          <w:sz w:val="28"/>
          <w:szCs w:val="28"/>
        </w:rPr>
        <w:t xml:space="preserve"> Buying a Business</w:t>
      </w:r>
    </w:p>
    <w:p w14:paraId="5DD37CF2" w14:textId="77777777" w:rsidR="00AC522F" w:rsidRPr="00F43903" w:rsidRDefault="00AC522F" w:rsidP="00F43903">
      <w:pPr>
        <w:jc w:val="center"/>
        <w:rPr>
          <w:rFonts w:asciiTheme="majorHAnsi" w:eastAsia="Calibri" w:hAnsiTheme="majorHAnsi" w:cstheme="majorHAnsi"/>
          <w:b/>
          <w:sz w:val="22"/>
          <w:szCs w:val="22"/>
        </w:rPr>
      </w:pPr>
    </w:p>
    <w:p w14:paraId="05473C26" w14:textId="77777777" w:rsidR="00566A4C" w:rsidRPr="00F43903" w:rsidRDefault="00EF2DB5" w:rsidP="00F43903">
      <w:pPr>
        <w:jc w:val="center"/>
        <w:rPr>
          <w:rFonts w:asciiTheme="majorHAnsi" w:eastAsia="Calibri" w:hAnsiTheme="majorHAnsi" w:cstheme="majorHAnsi"/>
          <w:b/>
          <w:i/>
          <w:sz w:val="22"/>
          <w:szCs w:val="22"/>
        </w:rPr>
      </w:pPr>
      <w:r w:rsidRPr="00F43903">
        <w:rPr>
          <w:rFonts w:asciiTheme="majorHAnsi" w:eastAsia="Calibri" w:hAnsiTheme="majorHAnsi" w:cstheme="majorHAnsi"/>
          <w:b/>
          <w:i/>
          <w:sz w:val="22"/>
          <w:szCs w:val="22"/>
        </w:rPr>
        <w:t>DISCLAIMER: This outline is a general guide. Be sure to contact an attorney if you have questions or specific issues that need to be addressed.</w:t>
      </w:r>
    </w:p>
    <w:p w14:paraId="18DB25BF" w14:textId="77777777" w:rsidR="00566A4C" w:rsidRPr="00F43903" w:rsidRDefault="00566A4C" w:rsidP="00F43903">
      <w:pPr>
        <w:jc w:val="center"/>
        <w:rPr>
          <w:rFonts w:asciiTheme="majorHAnsi" w:eastAsia="Calibri" w:hAnsiTheme="majorHAnsi" w:cstheme="majorHAnsi"/>
          <w:b/>
          <w:i/>
          <w:sz w:val="22"/>
          <w:szCs w:val="22"/>
        </w:rPr>
      </w:pPr>
    </w:p>
    <w:p w14:paraId="3DA2A099" w14:textId="35CCC8AF" w:rsidR="0067205A" w:rsidRPr="00F43903" w:rsidRDefault="0067205A" w:rsidP="00F43903">
      <w:pPr>
        <w:pStyle w:val="NormalWeb"/>
        <w:spacing w:before="0" w:beforeAutospacing="0" w:after="0" w:afterAutospacing="0"/>
        <w:rPr>
          <w:rFonts w:asciiTheme="majorHAnsi" w:hAnsiTheme="majorHAnsi" w:cstheme="majorHAnsi"/>
          <w:sz w:val="22"/>
          <w:szCs w:val="22"/>
        </w:rPr>
      </w:pPr>
      <w:r w:rsidRPr="00F43903">
        <w:rPr>
          <w:rFonts w:asciiTheme="majorHAnsi" w:hAnsiTheme="majorHAnsi" w:cstheme="majorHAnsi"/>
          <w:color w:val="000000"/>
          <w:sz w:val="22"/>
          <w:szCs w:val="22"/>
        </w:rPr>
        <w:t xml:space="preserve">No matter </w:t>
      </w:r>
      <w:r w:rsidR="00EB7C7A" w:rsidRPr="00F43903">
        <w:rPr>
          <w:rFonts w:asciiTheme="majorHAnsi" w:hAnsiTheme="majorHAnsi" w:cstheme="majorHAnsi"/>
          <w:color w:val="000000"/>
          <w:sz w:val="22"/>
          <w:szCs w:val="22"/>
        </w:rPr>
        <w:t xml:space="preserve">if </w:t>
      </w:r>
      <w:r w:rsidRPr="00F43903">
        <w:rPr>
          <w:rFonts w:asciiTheme="majorHAnsi" w:hAnsiTheme="majorHAnsi" w:cstheme="majorHAnsi"/>
          <w:color w:val="000000"/>
          <w:sz w:val="22"/>
          <w:szCs w:val="22"/>
        </w:rPr>
        <w:t xml:space="preserve">you’re purchasing a thriving shop with a </w:t>
      </w:r>
      <w:r w:rsidR="00EB7C7A" w:rsidRPr="00F43903">
        <w:rPr>
          <w:rFonts w:asciiTheme="majorHAnsi" w:hAnsiTheme="majorHAnsi" w:cstheme="majorHAnsi"/>
          <w:color w:val="000000"/>
          <w:sz w:val="22"/>
          <w:szCs w:val="22"/>
        </w:rPr>
        <w:t>valuable</w:t>
      </w:r>
      <w:r w:rsidRPr="00F43903">
        <w:rPr>
          <w:rFonts w:asciiTheme="majorHAnsi" w:hAnsiTheme="majorHAnsi" w:cstheme="majorHAnsi"/>
          <w:color w:val="000000"/>
          <w:sz w:val="22"/>
          <w:szCs w:val="22"/>
        </w:rPr>
        <w:t xml:space="preserve"> list of clients or a hometown favorite that’s about to close its doors, businesses aren’t something you can just buy off the rack and pay for at </w:t>
      </w:r>
      <w:r w:rsidR="008B77FC" w:rsidRPr="00F43903">
        <w:rPr>
          <w:rFonts w:asciiTheme="majorHAnsi" w:hAnsiTheme="majorHAnsi" w:cstheme="majorHAnsi"/>
          <w:color w:val="000000"/>
          <w:sz w:val="22"/>
          <w:szCs w:val="22"/>
        </w:rPr>
        <w:t>the</w:t>
      </w:r>
      <w:r w:rsidRPr="00F43903">
        <w:rPr>
          <w:rFonts w:asciiTheme="majorHAnsi" w:hAnsiTheme="majorHAnsi" w:cstheme="majorHAnsi"/>
          <w:color w:val="000000"/>
          <w:sz w:val="22"/>
          <w:szCs w:val="22"/>
        </w:rPr>
        <w:t xml:space="preserve"> register. The process takes time and diligence. From</w:t>
      </w:r>
      <w:r w:rsidR="009B38DA" w:rsidRPr="00F43903">
        <w:rPr>
          <w:rFonts w:asciiTheme="majorHAnsi" w:hAnsiTheme="majorHAnsi" w:cstheme="majorHAnsi"/>
          <w:color w:val="000000"/>
          <w:sz w:val="22"/>
          <w:szCs w:val="22"/>
        </w:rPr>
        <w:t xml:space="preserve"> your</w:t>
      </w:r>
      <w:r w:rsidRPr="00F43903">
        <w:rPr>
          <w:rFonts w:asciiTheme="majorHAnsi" w:hAnsiTheme="majorHAnsi" w:cstheme="majorHAnsi"/>
          <w:color w:val="000000"/>
          <w:sz w:val="22"/>
          <w:szCs w:val="22"/>
        </w:rPr>
        <w:t xml:space="preserve"> </w:t>
      </w:r>
      <w:r w:rsidR="008B77FC" w:rsidRPr="00F43903">
        <w:rPr>
          <w:rFonts w:asciiTheme="majorHAnsi" w:hAnsiTheme="majorHAnsi" w:cstheme="majorHAnsi"/>
          <w:color w:val="000000"/>
          <w:sz w:val="22"/>
          <w:szCs w:val="22"/>
        </w:rPr>
        <w:t xml:space="preserve">first </w:t>
      </w:r>
      <w:r w:rsidRPr="00F43903">
        <w:rPr>
          <w:rFonts w:asciiTheme="majorHAnsi" w:hAnsiTheme="majorHAnsi" w:cstheme="majorHAnsi"/>
          <w:color w:val="000000"/>
          <w:sz w:val="22"/>
          <w:szCs w:val="22"/>
        </w:rPr>
        <w:t>offer</w:t>
      </w:r>
      <w:r w:rsidR="008B77FC" w:rsidRPr="00F43903">
        <w:rPr>
          <w:rFonts w:asciiTheme="majorHAnsi" w:hAnsiTheme="majorHAnsi" w:cstheme="majorHAnsi"/>
          <w:color w:val="000000"/>
          <w:sz w:val="22"/>
          <w:szCs w:val="22"/>
        </w:rPr>
        <w:t xml:space="preserve"> </w:t>
      </w:r>
      <w:r w:rsidRPr="00F43903">
        <w:rPr>
          <w:rFonts w:asciiTheme="majorHAnsi" w:hAnsiTheme="majorHAnsi" w:cstheme="majorHAnsi"/>
          <w:color w:val="000000"/>
          <w:sz w:val="22"/>
          <w:szCs w:val="22"/>
        </w:rPr>
        <w:t xml:space="preserve">through the closing of the sale, you’ll </w:t>
      </w:r>
      <w:r w:rsidR="008B77FC" w:rsidRPr="00F43903">
        <w:rPr>
          <w:rFonts w:asciiTheme="majorHAnsi" w:hAnsiTheme="majorHAnsi" w:cstheme="majorHAnsi"/>
          <w:color w:val="000000"/>
          <w:sz w:val="22"/>
          <w:szCs w:val="22"/>
        </w:rPr>
        <w:t>see many legal documents</w:t>
      </w:r>
      <w:r w:rsidR="009B38DA" w:rsidRPr="00F43903">
        <w:rPr>
          <w:rFonts w:asciiTheme="majorHAnsi" w:hAnsiTheme="majorHAnsi" w:cstheme="majorHAnsi"/>
          <w:color w:val="000000"/>
          <w:sz w:val="22"/>
          <w:szCs w:val="22"/>
        </w:rPr>
        <w:t xml:space="preserve"> and sign many contracts</w:t>
      </w:r>
      <w:r w:rsidRPr="00F43903">
        <w:rPr>
          <w:rFonts w:asciiTheme="majorHAnsi" w:hAnsiTheme="majorHAnsi" w:cstheme="majorHAnsi"/>
          <w:color w:val="000000"/>
          <w:sz w:val="22"/>
          <w:szCs w:val="22"/>
        </w:rPr>
        <w:t xml:space="preserve"> along the way. Below is a short walkthrough</w:t>
      </w:r>
      <w:r w:rsidR="008B77FC" w:rsidRPr="00F43903">
        <w:rPr>
          <w:rFonts w:asciiTheme="majorHAnsi" w:hAnsiTheme="majorHAnsi" w:cstheme="majorHAnsi"/>
          <w:color w:val="000000"/>
          <w:sz w:val="22"/>
          <w:szCs w:val="22"/>
        </w:rPr>
        <w:t xml:space="preserve"> of</w:t>
      </w:r>
      <w:r w:rsidRPr="00F43903">
        <w:rPr>
          <w:rFonts w:asciiTheme="majorHAnsi" w:hAnsiTheme="majorHAnsi" w:cstheme="majorHAnsi"/>
          <w:color w:val="000000"/>
          <w:sz w:val="22"/>
          <w:szCs w:val="22"/>
        </w:rPr>
        <w:t xml:space="preserve"> the basic </w:t>
      </w:r>
      <w:r w:rsidR="008B77FC" w:rsidRPr="00F43903">
        <w:rPr>
          <w:rFonts w:asciiTheme="majorHAnsi" w:hAnsiTheme="majorHAnsi" w:cstheme="majorHAnsi"/>
          <w:color w:val="000000"/>
          <w:sz w:val="22"/>
          <w:szCs w:val="22"/>
        </w:rPr>
        <w:t xml:space="preserve">business buying </w:t>
      </w:r>
      <w:r w:rsidRPr="00F43903">
        <w:rPr>
          <w:rFonts w:asciiTheme="majorHAnsi" w:hAnsiTheme="majorHAnsi" w:cstheme="majorHAnsi"/>
          <w:color w:val="000000"/>
          <w:sz w:val="22"/>
          <w:szCs w:val="22"/>
        </w:rPr>
        <w:t xml:space="preserve">process. </w:t>
      </w:r>
      <w:r w:rsidR="009756A0">
        <w:rPr>
          <w:rFonts w:asciiTheme="majorHAnsi" w:hAnsiTheme="majorHAnsi" w:cstheme="majorHAnsi"/>
          <w:color w:val="000000"/>
          <w:sz w:val="22"/>
          <w:szCs w:val="22"/>
        </w:rPr>
        <w:t>R</w:t>
      </w:r>
      <w:r w:rsidRPr="00F43903">
        <w:rPr>
          <w:rFonts w:asciiTheme="majorHAnsi" w:hAnsiTheme="majorHAnsi" w:cstheme="majorHAnsi"/>
          <w:color w:val="000000"/>
          <w:sz w:val="22"/>
          <w:szCs w:val="22"/>
        </w:rPr>
        <w:t>emember</w:t>
      </w:r>
      <w:r w:rsidR="009756A0">
        <w:rPr>
          <w:rFonts w:asciiTheme="majorHAnsi" w:hAnsiTheme="majorHAnsi" w:cstheme="majorHAnsi"/>
          <w:color w:val="000000"/>
          <w:sz w:val="22"/>
          <w:szCs w:val="22"/>
        </w:rPr>
        <w:t>, business sales</w:t>
      </w:r>
      <w:r w:rsidRPr="00F43903">
        <w:rPr>
          <w:rFonts w:asciiTheme="majorHAnsi" w:hAnsiTheme="majorHAnsi" w:cstheme="majorHAnsi"/>
          <w:color w:val="000000"/>
          <w:sz w:val="22"/>
          <w:szCs w:val="22"/>
        </w:rPr>
        <w:t xml:space="preserve"> are incredibly nuanced and may differ from these steps depending on </w:t>
      </w:r>
      <w:r w:rsidR="009756A0">
        <w:rPr>
          <w:rFonts w:asciiTheme="majorHAnsi" w:hAnsiTheme="majorHAnsi" w:cstheme="majorHAnsi"/>
          <w:color w:val="000000"/>
          <w:sz w:val="22"/>
          <w:szCs w:val="22"/>
        </w:rPr>
        <w:t>the company and industry.</w:t>
      </w:r>
      <w:r w:rsidR="00674287">
        <w:rPr>
          <w:rFonts w:asciiTheme="majorHAnsi" w:hAnsiTheme="majorHAnsi" w:cstheme="majorHAnsi"/>
          <w:color w:val="000000"/>
          <w:sz w:val="22"/>
          <w:szCs w:val="22"/>
        </w:rPr>
        <w:t xml:space="preserve"> This is an area it’s really important to make sure you work with an attorney!</w:t>
      </w:r>
    </w:p>
    <w:p w14:paraId="5F251DA3" w14:textId="312267E4" w:rsidR="00CD28BA" w:rsidRPr="00F43903" w:rsidRDefault="009B18E4" w:rsidP="00F43903">
      <w:pPr>
        <w:rPr>
          <w:rFonts w:asciiTheme="majorHAnsi" w:eastAsia="Calibri" w:hAnsiTheme="majorHAnsi" w:cstheme="majorHAnsi"/>
          <w:color w:val="6D9EEB"/>
          <w:sz w:val="22"/>
          <w:szCs w:val="22"/>
        </w:rPr>
      </w:pPr>
      <w:r>
        <w:rPr>
          <w:rFonts w:asciiTheme="majorHAnsi" w:hAnsiTheme="majorHAnsi" w:cstheme="majorHAnsi"/>
          <w:noProof/>
          <w:sz w:val="22"/>
          <w:szCs w:val="22"/>
        </w:rPr>
        <w:pict w14:anchorId="6B508F21">
          <v:rect id="_x0000_i1025" alt="" style="width:468pt;height:.05pt;mso-width-percent:0;mso-height-percent:0;mso-width-percent:0;mso-height-percent:0" o:hralign="center" o:hrstd="t" o:hr="t" fillcolor="#a0a0a0" stroked="f"/>
        </w:pict>
      </w:r>
    </w:p>
    <w:p w14:paraId="0F49AE97" w14:textId="77777777" w:rsidR="002F6340" w:rsidRPr="00F43903" w:rsidRDefault="002F6340" w:rsidP="00F43903">
      <w:pPr>
        <w:rPr>
          <w:rFonts w:asciiTheme="majorHAnsi" w:hAnsiTheme="majorHAnsi" w:cstheme="majorHAnsi"/>
          <w:sz w:val="22"/>
          <w:szCs w:val="22"/>
        </w:rPr>
      </w:pPr>
    </w:p>
    <w:p w14:paraId="037554DB" w14:textId="3ABE1FEB" w:rsidR="0067205A" w:rsidRPr="00F43903" w:rsidRDefault="0067205A" w:rsidP="00F43903">
      <w:pPr>
        <w:pStyle w:val="ListParagraph"/>
        <w:numPr>
          <w:ilvl w:val="0"/>
          <w:numId w:val="2"/>
        </w:numPr>
        <w:spacing w:line="240" w:lineRule="auto"/>
        <w:rPr>
          <w:rFonts w:asciiTheme="majorHAnsi" w:hAnsiTheme="majorHAnsi" w:cstheme="majorHAnsi"/>
        </w:rPr>
      </w:pPr>
      <w:r w:rsidRPr="00F43903">
        <w:rPr>
          <w:rFonts w:asciiTheme="majorHAnsi" w:hAnsiTheme="majorHAnsi" w:cstheme="majorHAnsi"/>
          <w:b/>
          <w:bCs/>
        </w:rPr>
        <w:t xml:space="preserve">Step 1: </w:t>
      </w:r>
      <w:r w:rsidR="009756A0">
        <w:rPr>
          <w:rFonts w:asciiTheme="majorHAnsi" w:hAnsiTheme="majorHAnsi" w:cstheme="majorHAnsi"/>
          <w:b/>
          <w:bCs/>
        </w:rPr>
        <w:t xml:space="preserve">Buyer’s </w:t>
      </w:r>
      <w:r w:rsidRPr="00F43903">
        <w:rPr>
          <w:rFonts w:asciiTheme="majorHAnsi" w:hAnsiTheme="majorHAnsi" w:cstheme="majorHAnsi"/>
          <w:b/>
          <w:bCs/>
        </w:rPr>
        <w:t>Initial Research and Goal Setting</w:t>
      </w:r>
    </w:p>
    <w:p w14:paraId="474512DA" w14:textId="2BD90F8E" w:rsidR="0067205A" w:rsidRPr="0067205A" w:rsidRDefault="009756A0" w:rsidP="00F43903">
      <w:pPr>
        <w:rPr>
          <w:rFonts w:asciiTheme="majorHAnsi" w:hAnsiTheme="majorHAnsi" w:cstheme="majorHAnsi"/>
          <w:sz w:val="22"/>
          <w:szCs w:val="22"/>
        </w:rPr>
      </w:pPr>
      <w:r>
        <w:rPr>
          <w:rFonts w:asciiTheme="majorHAnsi" w:hAnsiTheme="majorHAnsi" w:cstheme="majorHAnsi"/>
          <w:sz w:val="22"/>
          <w:szCs w:val="22"/>
        </w:rPr>
        <w:t>Set</w:t>
      </w:r>
      <w:r w:rsidR="0081294D" w:rsidRPr="00F43903">
        <w:rPr>
          <w:rFonts w:asciiTheme="majorHAnsi" w:hAnsiTheme="majorHAnsi" w:cstheme="majorHAnsi"/>
          <w:sz w:val="22"/>
          <w:szCs w:val="22"/>
        </w:rPr>
        <w:t xml:space="preserve"> goals, </w:t>
      </w:r>
      <w:r>
        <w:rPr>
          <w:rFonts w:asciiTheme="majorHAnsi" w:hAnsiTheme="majorHAnsi" w:cstheme="majorHAnsi"/>
          <w:sz w:val="22"/>
          <w:szCs w:val="22"/>
        </w:rPr>
        <w:t>budget</w:t>
      </w:r>
      <w:r w:rsidR="0081294D" w:rsidRPr="00F43903">
        <w:rPr>
          <w:rFonts w:asciiTheme="majorHAnsi" w:hAnsiTheme="majorHAnsi" w:cstheme="majorHAnsi"/>
          <w:sz w:val="22"/>
          <w:szCs w:val="22"/>
        </w:rPr>
        <w:t>, and</w:t>
      </w:r>
      <w:r w:rsidR="0067205A" w:rsidRPr="0067205A">
        <w:rPr>
          <w:rFonts w:asciiTheme="majorHAnsi" w:hAnsiTheme="majorHAnsi" w:cstheme="majorHAnsi"/>
          <w:sz w:val="22"/>
          <w:szCs w:val="22"/>
        </w:rPr>
        <w:t xml:space="preserve"> do research.</w:t>
      </w:r>
      <w:r>
        <w:rPr>
          <w:rFonts w:asciiTheme="majorHAnsi" w:hAnsiTheme="majorHAnsi" w:cstheme="majorHAnsi"/>
          <w:sz w:val="22"/>
          <w:szCs w:val="22"/>
        </w:rPr>
        <w:t xml:space="preserve"> Buyers should</w:t>
      </w:r>
      <w:r w:rsidR="0067205A" w:rsidRPr="0067205A">
        <w:rPr>
          <w:rFonts w:asciiTheme="majorHAnsi" w:hAnsiTheme="majorHAnsi" w:cstheme="majorHAnsi"/>
          <w:sz w:val="22"/>
          <w:szCs w:val="22"/>
        </w:rPr>
        <w:t xml:space="preserve"> </w:t>
      </w:r>
      <w:hyperlink r:id="rId8" w:history="1">
        <w:r>
          <w:rPr>
            <w:rStyle w:val="Hyperlink"/>
            <w:rFonts w:asciiTheme="majorHAnsi" w:hAnsiTheme="majorHAnsi" w:cstheme="majorHAnsi"/>
            <w:sz w:val="22"/>
            <w:szCs w:val="22"/>
          </w:rPr>
          <w:t>m</w:t>
        </w:r>
        <w:r w:rsidR="009B38DA" w:rsidRPr="00F43903">
          <w:rPr>
            <w:rStyle w:val="Hyperlink"/>
            <w:rFonts w:asciiTheme="majorHAnsi" w:hAnsiTheme="majorHAnsi" w:cstheme="majorHAnsi"/>
            <w:sz w:val="22"/>
            <w:szCs w:val="22"/>
          </w:rPr>
          <w:t xml:space="preserve">eet </w:t>
        </w:r>
        <w:r w:rsidR="0067205A" w:rsidRPr="0067205A">
          <w:rPr>
            <w:rStyle w:val="Hyperlink"/>
            <w:rFonts w:asciiTheme="majorHAnsi" w:hAnsiTheme="majorHAnsi" w:cstheme="majorHAnsi"/>
            <w:sz w:val="22"/>
            <w:szCs w:val="22"/>
          </w:rPr>
          <w:t>with an attorney</w:t>
        </w:r>
      </w:hyperlink>
      <w:r w:rsidR="0067205A" w:rsidRPr="0067205A">
        <w:rPr>
          <w:rFonts w:asciiTheme="majorHAnsi" w:hAnsiTheme="majorHAnsi" w:cstheme="majorHAnsi"/>
          <w:sz w:val="22"/>
          <w:szCs w:val="22"/>
        </w:rPr>
        <w:t xml:space="preserve"> early on to help outline </w:t>
      </w:r>
      <w:r>
        <w:rPr>
          <w:rFonts w:asciiTheme="majorHAnsi" w:hAnsiTheme="majorHAnsi" w:cstheme="majorHAnsi"/>
          <w:sz w:val="22"/>
          <w:szCs w:val="22"/>
        </w:rPr>
        <w:t xml:space="preserve">a </w:t>
      </w:r>
      <w:r w:rsidR="0067205A" w:rsidRPr="00F43903">
        <w:rPr>
          <w:rFonts w:asciiTheme="majorHAnsi" w:hAnsiTheme="majorHAnsi" w:cstheme="majorHAnsi"/>
          <w:sz w:val="22"/>
          <w:szCs w:val="22"/>
        </w:rPr>
        <w:t>specific</w:t>
      </w:r>
      <w:r w:rsidR="0067205A" w:rsidRPr="0067205A">
        <w:rPr>
          <w:rFonts w:asciiTheme="majorHAnsi" w:hAnsiTheme="majorHAnsi" w:cstheme="majorHAnsi"/>
          <w:sz w:val="22"/>
          <w:szCs w:val="22"/>
        </w:rPr>
        <w:t xml:space="preserve"> process and what </w:t>
      </w:r>
      <w:r>
        <w:rPr>
          <w:rFonts w:asciiTheme="majorHAnsi" w:hAnsiTheme="majorHAnsi" w:cstheme="majorHAnsi"/>
          <w:sz w:val="22"/>
          <w:szCs w:val="22"/>
        </w:rPr>
        <w:t>is needed</w:t>
      </w:r>
      <w:r w:rsidR="0067205A" w:rsidRPr="0067205A">
        <w:rPr>
          <w:rFonts w:asciiTheme="majorHAnsi" w:hAnsiTheme="majorHAnsi" w:cstheme="majorHAnsi"/>
          <w:sz w:val="22"/>
          <w:szCs w:val="22"/>
        </w:rPr>
        <w:t xml:space="preserve"> in each step</w:t>
      </w:r>
      <w:r w:rsidR="009B38DA" w:rsidRPr="00F43903">
        <w:rPr>
          <w:rFonts w:asciiTheme="majorHAnsi" w:hAnsiTheme="majorHAnsi" w:cstheme="majorHAnsi"/>
          <w:sz w:val="22"/>
          <w:szCs w:val="22"/>
        </w:rPr>
        <w:t>, including potential industry rules</w:t>
      </w:r>
      <w:r w:rsidR="001B314C">
        <w:rPr>
          <w:rFonts w:asciiTheme="majorHAnsi" w:hAnsiTheme="majorHAnsi" w:cstheme="majorHAnsi"/>
          <w:sz w:val="22"/>
          <w:szCs w:val="22"/>
        </w:rPr>
        <w:t xml:space="preserve"> and regulations</w:t>
      </w:r>
      <w:r w:rsidR="009B38DA" w:rsidRPr="00F43903">
        <w:rPr>
          <w:rFonts w:asciiTheme="majorHAnsi" w:hAnsiTheme="majorHAnsi" w:cstheme="majorHAnsi"/>
          <w:sz w:val="22"/>
          <w:szCs w:val="22"/>
        </w:rPr>
        <w:t>,</w:t>
      </w:r>
      <w:r w:rsidR="001B314C">
        <w:rPr>
          <w:rFonts w:asciiTheme="majorHAnsi" w:hAnsiTheme="majorHAnsi" w:cstheme="majorHAnsi"/>
          <w:sz w:val="22"/>
          <w:szCs w:val="22"/>
        </w:rPr>
        <w:t xml:space="preserve"> and to make a plan</w:t>
      </w:r>
      <w:r w:rsidR="0067205A" w:rsidRPr="0067205A">
        <w:rPr>
          <w:rFonts w:asciiTheme="majorHAnsi" w:hAnsiTheme="majorHAnsi" w:cstheme="majorHAnsi"/>
          <w:sz w:val="22"/>
          <w:szCs w:val="22"/>
        </w:rPr>
        <w:t xml:space="preserve"> to make sure </w:t>
      </w:r>
      <w:r>
        <w:rPr>
          <w:rFonts w:asciiTheme="majorHAnsi" w:hAnsiTheme="majorHAnsi" w:cstheme="majorHAnsi"/>
          <w:sz w:val="22"/>
          <w:szCs w:val="22"/>
        </w:rPr>
        <w:t>they</w:t>
      </w:r>
      <w:r w:rsidR="0067205A" w:rsidRPr="0067205A">
        <w:rPr>
          <w:rFonts w:asciiTheme="majorHAnsi" w:hAnsiTheme="majorHAnsi" w:cstheme="majorHAnsi"/>
          <w:sz w:val="22"/>
          <w:szCs w:val="22"/>
        </w:rPr>
        <w:t xml:space="preserve"> are </w:t>
      </w:r>
      <w:r>
        <w:rPr>
          <w:rFonts w:asciiTheme="majorHAnsi" w:hAnsiTheme="majorHAnsi" w:cstheme="majorHAnsi"/>
          <w:sz w:val="22"/>
          <w:szCs w:val="22"/>
        </w:rPr>
        <w:t xml:space="preserve">protected and </w:t>
      </w:r>
      <w:r w:rsidR="0067205A" w:rsidRPr="0067205A">
        <w:rPr>
          <w:rFonts w:asciiTheme="majorHAnsi" w:hAnsiTheme="majorHAnsi" w:cstheme="majorHAnsi"/>
          <w:sz w:val="22"/>
          <w:szCs w:val="22"/>
        </w:rPr>
        <w:t>legally compliant. </w:t>
      </w:r>
    </w:p>
    <w:p w14:paraId="7E47EB9A" w14:textId="77777777" w:rsidR="0067205A" w:rsidRPr="00F43903" w:rsidRDefault="0067205A" w:rsidP="00F43903">
      <w:pPr>
        <w:rPr>
          <w:rFonts w:asciiTheme="majorHAnsi" w:hAnsiTheme="majorHAnsi" w:cstheme="majorHAnsi"/>
          <w:sz w:val="22"/>
          <w:szCs w:val="22"/>
        </w:rPr>
      </w:pPr>
    </w:p>
    <w:p w14:paraId="1B73799F" w14:textId="19B743EF" w:rsidR="0067205A" w:rsidRPr="0067205A" w:rsidRDefault="0067205A" w:rsidP="00F43903">
      <w:pPr>
        <w:pStyle w:val="ListParagraph"/>
        <w:numPr>
          <w:ilvl w:val="0"/>
          <w:numId w:val="2"/>
        </w:numPr>
        <w:spacing w:line="240" w:lineRule="auto"/>
        <w:rPr>
          <w:rFonts w:asciiTheme="majorHAnsi" w:hAnsiTheme="majorHAnsi" w:cstheme="majorHAnsi"/>
        </w:rPr>
      </w:pPr>
      <w:r w:rsidRPr="0067205A">
        <w:rPr>
          <w:rFonts w:asciiTheme="majorHAnsi" w:hAnsiTheme="majorHAnsi" w:cstheme="majorHAnsi"/>
          <w:b/>
          <w:bCs/>
        </w:rPr>
        <w:t>Step 2: Make an offer, negotiate a purchase price, and get the ball rolling!</w:t>
      </w:r>
    </w:p>
    <w:p w14:paraId="78418361" w14:textId="36A72A75" w:rsidR="0067205A" w:rsidRPr="0067205A" w:rsidRDefault="009756A0" w:rsidP="00F43903">
      <w:pPr>
        <w:rPr>
          <w:rFonts w:asciiTheme="majorHAnsi" w:hAnsiTheme="majorHAnsi" w:cstheme="majorHAnsi"/>
          <w:sz w:val="22"/>
          <w:szCs w:val="22"/>
        </w:rPr>
      </w:pPr>
      <w:r>
        <w:rPr>
          <w:rFonts w:asciiTheme="majorHAnsi" w:hAnsiTheme="majorHAnsi" w:cstheme="majorHAnsi"/>
          <w:sz w:val="22"/>
          <w:szCs w:val="22"/>
        </w:rPr>
        <w:t>This</w:t>
      </w:r>
      <w:r w:rsidR="0067205A" w:rsidRPr="0067205A">
        <w:rPr>
          <w:rFonts w:asciiTheme="majorHAnsi" w:hAnsiTheme="majorHAnsi" w:cstheme="majorHAnsi"/>
          <w:sz w:val="22"/>
          <w:szCs w:val="22"/>
        </w:rPr>
        <w:t xml:space="preserve"> step really depends on the facts, but when </w:t>
      </w:r>
      <w:r>
        <w:rPr>
          <w:rFonts w:asciiTheme="majorHAnsi" w:hAnsiTheme="majorHAnsi" w:cstheme="majorHAnsi"/>
          <w:sz w:val="22"/>
          <w:szCs w:val="22"/>
        </w:rPr>
        <w:t>a buyer has</w:t>
      </w:r>
      <w:r w:rsidR="0067205A" w:rsidRPr="0067205A">
        <w:rPr>
          <w:rFonts w:asciiTheme="majorHAnsi" w:hAnsiTheme="majorHAnsi" w:cstheme="majorHAnsi"/>
          <w:sz w:val="22"/>
          <w:szCs w:val="22"/>
        </w:rPr>
        <w:t xml:space="preserve"> found the business </w:t>
      </w:r>
      <w:r>
        <w:rPr>
          <w:rFonts w:asciiTheme="majorHAnsi" w:hAnsiTheme="majorHAnsi" w:cstheme="majorHAnsi"/>
          <w:sz w:val="22"/>
          <w:szCs w:val="22"/>
        </w:rPr>
        <w:t xml:space="preserve">they </w:t>
      </w:r>
      <w:r w:rsidR="0067205A" w:rsidRPr="0067205A">
        <w:rPr>
          <w:rFonts w:asciiTheme="majorHAnsi" w:hAnsiTheme="majorHAnsi" w:cstheme="majorHAnsi"/>
          <w:sz w:val="22"/>
          <w:szCs w:val="22"/>
        </w:rPr>
        <w:t xml:space="preserve">want to purchase, this typically involves the buyer making an offer, potential back and forth of negotiation, </w:t>
      </w:r>
      <w:r w:rsidR="008B77FC" w:rsidRPr="00F43903">
        <w:rPr>
          <w:rFonts w:asciiTheme="majorHAnsi" w:hAnsiTheme="majorHAnsi" w:cstheme="majorHAnsi"/>
          <w:sz w:val="22"/>
          <w:szCs w:val="22"/>
        </w:rPr>
        <w:t xml:space="preserve">and finally </w:t>
      </w:r>
      <w:r w:rsidR="0067205A" w:rsidRPr="0067205A">
        <w:rPr>
          <w:rFonts w:asciiTheme="majorHAnsi" w:hAnsiTheme="majorHAnsi" w:cstheme="majorHAnsi"/>
          <w:sz w:val="22"/>
          <w:szCs w:val="22"/>
        </w:rPr>
        <w:t>settling on a purchase price</w:t>
      </w:r>
      <w:r w:rsidR="001B314C">
        <w:rPr>
          <w:rFonts w:asciiTheme="majorHAnsi" w:hAnsiTheme="majorHAnsi" w:cstheme="majorHAnsi"/>
          <w:sz w:val="22"/>
          <w:szCs w:val="22"/>
        </w:rPr>
        <w:t xml:space="preserve"> (and how that purchase price may be modified down the road in the process)</w:t>
      </w:r>
      <w:r w:rsidR="0067205A" w:rsidRPr="0067205A">
        <w:rPr>
          <w:rFonts w:asciiTheme="majorHAnsi" w:hAnsiTheme="majorHAnsi" w:cstheme="majorHAnsi"/>
          <w:sz w:val="22"/>
          <w:szCs w:val="22"/>
        </w:rPr>
        <w:t>. </w:t>
      </w:r>
      <w:r w:rsidR="0067205A" w:rsidRPr="0067205A">
        <w:rPr>
          <w:rFonts w:asciiTheme="majorHAnsi" w:hAnsiTheme="majorHAnsi" w:cstheme="majorHAnsi"/>
          <w:sz w:val="22"/>
          <w:szCs w:val="22"/>
        </w:rPr>
        <w:br/>
      </w:r>
    </w:p>
    <w:p w14:paraId="045A2B16" w14:textId="07E8AEF5" w:rsidR="0067205A" w:rsidRPr="00F43903" w:rsidRDefault="00D43795" w:rsidP="00F43903">
      <w:pPr>
        <w:pStyle w:val="ListParagraph"/>
        <w:numPr>
          <w:ilvl w:val="0"/>
          <w:numId w:val="29"/>
        </w:numPr>
        <w:spacing w:line="240" w:lineRule="auto"/>
        <w:rPr>
          <w:rFonts w:asciiTheme="majorHAnsi" w:hAnsiTheme="majorHAnsi" w:cstheme="majorHAnsi"/>
        </w:rPr>
      </w:pPr>
      <w:r w:rsidRPr="00F43903">
        <w:rPr>
          <w:rFonts w:asciiTheme="majorHAnsi" w:hAnsiTheme="majorHAnsi" w:cstheme="majorHAnsi"/>
          <w:b/>
          <w:bCs/>
        </w:rPr>
        <w:t>Is this an a</w:t>
      </w:r>
      <w:r w:rsidR="008B77FC" w:rsidRPr="00F43903">
        <w:rPr>
          <w:rFonts w:asciiTheme="majorHAnsi" w:hAnsiTheme="majorHAnsi" w:cstheme="majorHAnsi"/>
          <w:b/>
          <w:bCs/>
        </w:rPr>
        <w:t xml:space="preserve">sset </w:t>
      </w:r>
      <w:r w:rsidRPr="00F43903">
        <w:rPr>
          <w:rFonts w:asciiTheme="majorHAnsi" w:hAnsiTheme="majorHAnsi" w:cstheme="majorHAnsi"/>
          <w:b/>
          <w:bCs/>
        </w:rPr>
        <w:t>purchase or an e</w:t>
      </w:r>
      <w:r w:rsidR="008B77FC" w:rsidRPr="00F43903">
        <w:rPr>
          <w:rFonts w:asciiTheme="majorHAnsi" w:hAnsiTheme="majorHAnsi" w:cstheme="majorHAnsi"/>
          <w:b/>
          <w:bCs/>
        </w:rPr>
        <w:t xml:space="preserve">quity </w:t>
      </w:r>
      <w:r w:rsidRPr="00F43903">
        <w:rPr>
          <w:rFonts w:asciiTheme="majorHAnsi" w:hAnsiTheme="majorHAnsi" w:cstheme="majorHAnsi"/>
          <w:b/>
          <w:bCs/>
        </w:rPr>
        <w:t>p</w:t>
      </w:r>
      <w:r w:rsidR="008B77FC" w:rsidRPr="00F43903">
        <w:rPr>
          <w:rFonts w:asciiTheme="majorHAnsi" w:hAnsiTheme="majorHAnsi" w:cstheme="majorHAnsi"/>
          <w:b/>
          <w:bCs/>
        </w:rPr>
        <w:t>urchase</w:t>
      </w:r>
      <w:r w:rsidRPr="00F43903">
        <w:rPr>
          <w:rFonts w:asciiTheme="majorHAnsi" w:hAnsiTheme="majorHAnsi" w:cstheme="majorHAnsi"/>
          <w:b/>
          <w:bCs/>
        </w:rPr>
        <w:t>?</w:t>
      </w:r>
      <w:r w:rsidR="0067205A" w:rsidRPr="00F43903">
        <w:rPr>
          <w:rFonts w:asciiTheme="majorHAnsi" w:hAnsiTheme="majorHAnsi" w:cstheme="majorHAnsi"/>
        </w:rPr>
        <w:t xml:space="preserve"> In an asset purchase, </w:t>
      </w:r>
      <w:r w:rsidR="009756A0">
        <w:rPr>
          <w:rFonts w:asciiTheme="majorHAnsi" w:hAnsiTheme="majorHAnsi" w:cstheme="majorHAnsi"/>
        </w:rPr>
        <w:t>buyers are</w:t>
      </w:r>
      <w:r w:rsidR="0067205A" w:rsidRPr="00F43903">
        <w:rPr>
          <w:rFonts w:asciiTheme="majorHAnsi" w:hAnsiTheme="majorHAnsi" w:cstheme="majorHAnsi"/>
        </w:rPr>
        <w:t xml:space="preserve"> only buying the assets of the business, including any property, the business name, maybe a client list,</w:t>
      </w:r>
      <w:r w:rsidR="00446303" w:rsidRPr="00F43903">
        <w:rPr>
          <w:rFonts w:asciiTheme="majorHAnsi" w:hAnsiTheme="majorHAnsi" w:cstheme="majorHAnsi"/>
        </w:rPr>
        <w:t xml:space="preserve"> trademarks or copyrights,</w:t>
      </w:r>
      <w:r w:rsidR="0067205A" w:rsidRPr="00F43903">
        <w:rPr>
          <w:rFonts w:asciiTheme="majorHAnsi" w:hAnsiTheme="majorHAnsi" w:cstheme="majorHAnsi"/>
        </w:rPr>
        <w:t xml:space="preserve"> etc. In an equity purchase</w:t>
      </w:r>
      <w:r w:rsidR="00E57326" w:rsidRPr="00F43903">
        <w:rPr>
          <w:rFonts w:asciiTheme="majorHAnsi" w:hAnsiTheme="majorHAnsi" w:cstheme="majorHAnsi"/>
        </w:rPr>
        <w:t>,</w:t>
      </w:r>
      <w:r w:rsidR="0067205A" w:rsidRPr="00F43903">
        <w:rPr>
          <w:rFonts w:asciiTheme="majorHAnsi" w:hAnsiTheme="majorHAnsi" w:cstheme="majorHAnsi"/>
        </w:rPr>
        <w:t xml:space="preserve"> </w:t>
      </w:r>
      <w:r w:rsidR="009756A0">
        <w:rPr>
          <w:rFonts w:asciiTheme="majorHAnsi" w:hAnsiTheme="majorHAnsi" w:cstheme="majorHAnsi"/>
        </w:rPr>
        <w:t>they’re</w:t>
      </w:r>
      <w:r w:rsidR="0067205A" w:rsidRPr="00F43903">
        <w:rPr>
          <w:rFonts w:asciiTheme="majorHAnsi" w:hAnsiTheme="majorHAnsi" w:cstheme="majorHAnsi"/>
        </w:rPr>
        <w:t xml:space="preserve"> purchasing the </w:t>
      </w:r>
      <w:r w:rsidR="00446303" w:rsidRPr="00F43903">
        <w:rPr>
          <w:rFonts w:asciiTheme="majorHAnsi" w:hAnsiTheme="majorHAnsi" w:cstheme="majorHAnsi"/>
        </w:rPr>
        <w:t xml:space="preserve">entire </w:t>
      </w:r>
      <w:r w:rsidR="0067205A" w:rsidRPr="00F43903">
        <w:rPr>
          <w:rFonts w:asciiTheme="majorHAnsi" w:hAnsiTheme="majorHAnsi" w:cstheme="majorHAnsi"/>
        </w:rPr>
        <w:t>business itself, including any existing debts and liabilities.</w:t>
      </w:r>
      <w:r w:rsidR="001B314C">
        <w:rPr>
          <w:rFonts w:asciiTheme="majorHAnsi" w:hAnsiTheme="majorHAnsi" w:cstheme="majorHAnsi"/>
        </w:rPr>
        <w:t xml:space="preserve"> Typically, sellers favor an equity purchase because they are passing on the whole business and </w:t>
      </w:r>
      <w:r w:rsidR="000230CC">
        <w:rPr>
          <w:rFonts w:asciiTheme="majorHAnsi" w:hAnsiTheme="majorHAnsi" w:cstheme="majorHAnsi"/>
        </w:rPr>
        <w:t>outstanding</w:t>
      </w:r>
      <w:r w:rsidR="001B314C">
        <w:rPr>
          <w:rFonts w:asciiTheme="majorHAnsi" w:hAnsiTheme="majorHAnsi" w:cstheme="majorHAnsi"/>
        </w:rPr>
        <w:t xml:space="preserve"> liabilities to the buyer, but buyers prefer an asset sale because they are just getting the assets and not taking on any previous potential actions of the seller.</w:t>
      </w:r>
    </w:p>
    <w:p w14:paraId="7A4E7288" w14:textId="77777777" w:rsidR="006F12A5" w:rsidRPr="00F43903" w:rsidRDefault="006F12A5" w:rsidP="00F43903">
      <w:pPr>
        <w:rPr>
          <w:rFonts w:asciiTheme="majorHAnsi" w:hAnsiTheme="majorHAnsi" w:cstheme="majorHAnsi"/>
          <w:sz w:val="22"/>
          <w:szCs w:val="22"/>
        </w:rPr>
      </w:pPr>
    </w:p>
    <w:p w14:paraId="5EEC0EF1" w14:textId="20D4D577" w:rsidR="0067205A" w:rsidRPr="00F43903" w:rsidRDefault="006F12A5"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Step</w:t>
      </w:r>
      <w:r w:rsidR="0067205A" w:rsidRPr="00F43903">
        <w:rPr>
          <w:rFonts w:asciiTheme="majorHAnsi" w:hAnsiTheme="majorHAnsi" w:cstheme="majorHAnsi"/>
          <w:b/>
          <w:bCs/>
        </w:rPr>
        <w:t xml:space="preserve"> 3: Entering the Sales Process with LOI</w:t>
      </w:r>
      <w:r w:rsidR="00C27D0F" w:rsidRPr="00F43903">
        <w:rPr>
          <w:rFonts w:asciiTheme="majorHAnsi" w:hAnsiTheme="majorHAnsi" w:cstheme="majorHAnsi"/>
          <w:b/>
          <w:bCs/>
        </w:rPr>
        <w:t xml:space="preserve"> or purchase agreement</w:t>
      </w:r>
      <w:r w:rsidR="0067205A" w:rsidRPr="00F43903">
        <w:rPr>
          <w:rFonts w:asciiTheme="majorHAnsi" w:hAnsiTheme="majorHAnsi" w:cstheme="majorHAnsi"/>
          <w:b/>
          <w:bCs/>
        </w:rPr>
        <w:t xml:space="preserve">, hand money, </w:t>
      </w:r>
      <w:r w:rsidR="00D43795" w:rsidRPr="00F43903">
        <w:rPr>
          <w:rFonts w:asciiTheme="majorHAnsi" w:hAnsiTheme="majorHAnsi" w:cstheme="majorHAnsi"/>
          <w:b/>
          <w:bCs/>
        </w:rPr>
        <w:t>and</w:t>
      </w:r>
      <w:r w:rsidR="0067205A" w:rsidRPr="00F43903">
        <w:rPr>
          <w:rFonts w:asciiTheme="majorHAnsi" w:hAnsiTheme="majorHAnsi" w:cstheme="majorHAnsi"/>
          <w:b/>
          <w:bCs/>
        </w:rPr>
        <w:t xml:space="preserve"> other agreements</w:t>
      </w:r>
    </w:p>
    <w:p w14:paraId="04146752" w14:textId="6964C7EB" w:rsidR="00C27D0F" w:rsidRPr="00F43903" w:rsidRDefault="001B314C" w:rsidP="00F43903">
      <w:pPr>
        <w:rPr>
          <w:rFonts w:asciiTheme="majorHAnsi" w:hAnsiTheme="majorHAnsi" w:cstheme="majorHAnsi"/>
          <w:sz w:val="22"/>
          <w:szCs w:val="22"/>
        </w:rPr>
      </w:pPr>
      <w:r>
        <w:rPr>
          <w:rFonts w:asciiTheme="majorHAnsi" w:hAnsiTheme="majorHAnsi" w:cstheme="majorHAnsi"/>
          <w:sz w:val="22"/>
          <w:szCs w:val="22"/>
        </w:rPr>
        <w:t xml:space="preserve">The offer to purchase is typically memorialized with an LOI presented by the buyer to the seller. </w:t>
      </w:r>
      <w:r w:rsidR="0067205A" w:rsidRPr="0067205A">
        <w:rPr>
          <w:rFonts w:asciiTheme="majorHAnsi" w:hAnsiTheme="majorHAnsi" w:cstheme="majorHAnsi"/>
          <w:sz w:val="22"/>
          <w:szCs w:val="22"/>
        </w:rPr>
        <w:t xml:space="preserve"> This stage also often </w:t>
      </w:r>
      <w:r w:rsidR="00C27D0F" w:rsidRPr="00F43903">
        <w:rPr>
          <w:rFonts w:asciiTheme="majorHAnsi" w:hAnsiTheme="majorHAnsi" w:cstheme="majorHAnsi"/>
          <w:sz w:val="22"/>
          <w:szCs w:val="22"/>
        </w:rPr>
        <w:t>includes</w:t>
      </w:r>
      <w:r w:rsidR="0067205A" w:rsidRPr="0067205A">
        <w:rPr>
          <w:rFonts w:asciiTheme="majorHAnsi" w:hAnsiTheme="majorHAnsi" w:cstheme="majorHAnsi"/>
          <w:sz w:val="22"/>
          <w:szCs w:val="22"/>
        </w:rPr>
        <w:t xml:space="preserve"> the signing of a confidentiality agreement</w:t>
      </w:r>
      <w:r w:rsidR="00D43795" w:rsidRPr="00F43903">
        <w:rPr>
          <w:rFonts w:asciiTheme="majorHAnsi" w:hAnsiTheme="majorHAnsi" w:cstheme="majorHAnsi"/>
          <w:sz w:val="22"/>
          <w:szCs w:val="22"/>
        </w:rPr>
        <w:t xml:space="preserve"> or NDA</w:t>
      </w:r>
      <w:r w:rsidR="0067205A" w:rsidRPr="0067205A">
        <w:rPr>
          <w:rFonts w:asciiTheme="majorHAnsi" w:hAnsiTheme="majorHAnsi" w:cstheme="majorHAnsi"/>
          <w:sz w:val="22"/>
          <w:szCs w:val="22"/>
        </w:rPr>
        <w:t xml:space="preserve"> </w:t>
      </w:r>
      <w:r w:rsidR="00D43795" w:rsidRPr="00F43903">
        <w:rPr>
          <w:rFonts w:asciiTheme="majorHAnsi" w:hAnsiTheme="majorHAnsi" w:cstheme="majorHAnsi"/>
          <w:sz w:val="22"/>
          <w:szCs w:val="22"/>
        </w:rPr>
        <w:t xml:space="preserve">(download our </w:t>
      </w:r>
      <w:hyperlink r:id="rId9" w:history="1">
        <w:r w:rsidR="00D43795" w:rsidRPr="00F43903">
          <w:rPr>
            <w:rStyle w:val="Hyperlink"/>
            <w:rFonts w:asciiTheme="majorHAnsi" w:hAnsiTheme="majorHAnsi" w:cstheme="majorHAnsi"/>
            <w:sz w:val="22"/>
            <w:szCs w:val="22"/>
          </w:rPr>
          <w:t>NDA resource</w:t>
        </w:r>
      </w:hyperlink>
      <w:r w:rsidR="00D43795" w:rsidRPr="00F43903">
        <w:rPr>
          <w:rFonts w:asciiTheme="majorHAnsi" w:hAnsiTheme="majorHAnsi" w:cstheme="majorHAnsi"/>
          <w:sz w:val="22"/>
          <w:szCs w:val="22"/>
        </w:rPr>
        <w:t xml:space="preserve"> here) </w:t>
      </w:r>
      <w:r w:rsidR="0067205A" w:rsidRPr="0067205A">
        <w:rPr>
          <w:rFonts w:asciiTheme="majorHAnsi" w:hAnsiTheme="majorHAnsi" w:cstheme="majorHAnsi"/>
          <w:sz w:val="22"/>
          <w:szCs w:val="22"/>
        </w:rPr>
        <w:t>because, in order to enter the next due diligence process, the seller will likely turn over information they want to keep private</w:t>
      </w:r>
      <w:r w:rsidR="00D43795" w:rsidRPr="00F43903">
        <w:rPr>
          <w:rFonts w:asciiTheme="majorHAnsi" w:hAnsiTheme="majorHAnsi" w:cstheme="majorHAnsi"/>
          <w:sz w:val="22"/>
          <w:szCs w:val="22"/>
        </w:rPr>
        <w:t xml:space="preserve"> before the sale is final.</w:t>
      </w:r>
    </w:p>
    <w:p w14:paraId="57BCB1D6" w14:textId="77777777" w:rsidR="00D43795" w:rsidRPr="0067205A" w:rsidRDefault="00D43795" w:rsidP="00F43903">
      <w:pPr>
        <w:rPr>
          <w:rFonts w:asciiTheme="majorHAnsi" w:hAnsiTheme="majorHAnsi" w:cstheme="majorHAnsi"/>
          <w:sz w:val="22"/>
          <w:szCs w:val="22"/>
        </w:rPr>
      </w:pPr>
    </w:p>
    <w:p w14:paraId="5F66FB14" w14:textId="70857A24" w:rsidR="00D43795" w:rsidRPr="00F43903" w:rsidRDefault="0067205A" w:rsidP="00F43903">
      <w:pPr>
        <w:pStyle w:val="ListParagraph"/>
        <w:numPr>
          <w:ilvl w:val="0"/>
          <w:numId w:val="29"/>
        </w:numPr>
        <w:spacing w:line="240" w:lineRule="auto"/>
        <w:rPr>
          <w:rFonts w:asciiTheme="majorHAnsi" w:hAnsiTheme="majorHAnsi" w:cstheme="majorHAnsi"/>
        </w:rPr>
      </w:pPr>
      <w:r w:rsidRPr="00F43903">
        <w:rPr>
          <w:rFonts w:asciiTheme="majorHAnsi" w:hAnsiTheme="majorHAnsi" w:cstheme="majorHAnsi"/>
          <w:b/>
          <w:bCs/>
        </w:rPr>
        <w:t>What is an LOI?</w:t>
      </w:r>
      <w:r w:rsidRPr="00F43903">
        <w:rPr>
          <w:rFonts w:asciiTheme="majorHAnsi" w:hAnsiTheme="majorHAnsi" w:cstheme="majorHAnsi"/>
        </w:rPr>
        <w:t xml:space="preserve"> Simply put, an LOI is an agreement to enter into an agreement. Although it is not binding</w:t>
      </w:r>
      <w:r w:rsidR="00D43795" w:rsidRPr="00F43903">
        <w:rPr>
          <w:rFonts w:asciiTheme="majorHAnsi" w:hAnsiTheme="majorHAnsi" w:cstheme="majorHAnsi"/>
        </w:rPr>
        <w:t xml:space="preserve">, </w:t>
      </w:r>
      <w:r w:rsidRPr="00F43903">
        <w:rPr>
          <w:rFonts w:asciiTheme="majorHAnsi" w:hAnsiTheme="majorHAnsi" w:cstheme="majorHAnsi"/>
        </w:rPr>
        <w:t xml:space="preserve">it </w:t>
      </w:r>
      <w:r w:rsidR="00D43795" w:rsidRPr="00F43903">
        <w:rPr>
          <w:rFonts w:asciiTheme="majorHAnsi" w:hAnsiTheme="majorHAnsi" w:cstheme="majorHAnsi"/>
        </w:rPr>
        <w:t xml:space="preserve">is </w:t>
      </w:r>
      <w:r w:rsidRPr="00F43903">
        <w:rPr>
          <w:rFonts w:asciiTheme="majorHAnsi" w:hAnsiTheme="majorHAnsi" w:cstheme="majorHAnsi"/>
        </w:rPr>
        <w:t>will typically include the major expected terms of the sale, including the agreed-upon purchase price, a timeline for due diligence and closing/purchase, and detail terms of earnest money.</w:t>
      </w:r>
    </w:p>
    <w:p w14:paraId="190AC720" w14:textId="77777777" w:rsidR="00D43795" w:rsidRPr="00F43903" w:rsidRDefault="00D43795" w:rsidP="00F43903">
      <w:pPr>
        <w:pStyle w:val="ListParagraph"/>
        <w:spacing w:line="240" w:lineRule="auto"/>
        <w:rPr>
          <w:rFonts w:asciiTheme="majorHAnsi" w:hAnsiTheme="majorHAnsi" w:cstheme="majorHAnsi"/>
        </w:rPr>
      </w:pPr>
    </w:p>
    <w:p w14:paraId="77EE8E85" w14:textId="18BEFC11" w:rsidR="00D43795" w:rsidRPr="00F43903" w:rsidRDefault="00D43795" w:rsidP="00F43903">
      <w:pPr>
        <w:pStyle w:val="ListParagraph"/>
        <w:numPr>
          <w:ilvl w:val="0"/>
          <w:numId w:val="29"/>
        </w:numPr>
        <w:spacing w:line="240" w:lineRule="auto"/>
        <w:rPr>
          <w:rFonts w:asciiTheme="majorHAnsi" w:hAnsiTheme="majorHAnsi" w:cstheme="majorHAnsi"/>
        </w:rPr>
      </w:pPr>
    </w:p>
    <w:p w14:paraId="1A729844" w14:textId="77777777" w:rsidR="00D43795" w:rsidRPr="00F43903" w:rsidRDefault="00D43795" w:rsidP="00F43903">
      <w:pPr>
        <w:rPr>
          <w:rFonts w:asciiTheme="majorHAnsi" w:hAnsiTheme="majorHAnsi" w:cstheme="majorHAnsi"/>
          <w:sz w:val="22"/>
          <w:szCs w:val="22"/>
        </w:rPr>
      </w:pPr>
    </w:p>
    <w:p w14:paraId="749E6F48" w14:textId="134BD993" w:rsidR="0067205A" w:rsidRPr="00F43903" w:rsidRDefault="0067205A" w:rsidP="00F43903">
      <w:pPr>
        <w:pStyle w:val="ListParagraph"/>
        <w:numPr>
          <w:ilvl w:val="0"/>
          <w:numId w:val="29"/>
        </w:numPr>
        <w:spacing w:line="240" w:lineRule="auto"/>
        <w:rPr>
          <w:rFonts w:asciiTheme="majorHAnsi" w:hAnsiTheme="majorHAnsi" w:cstheme="majorHAnsi"/>
        </w:rPr>
      </w:pPr>
      <w:r w:rsidRPr="00F43903">
        <w:rPr>
          <w:rFonts w:asciiTheme="majorHAnsi" w:hAnsiTheme="majorHAnsi" w:cstheme="majorHAnsi"/>
          <w:b/>
          <w:bCs/>
        </w:rPr>
        <w:t xml:space="preserve">So then, what is earnest money? </w:t>
      </w:r>
      <w:r w:rsidR="00D43795" w:rsidRPr="00F43903">
        <w:rPr>
          <w:rFonts w:asciiTheme="majorHAnsi" w:hAnsiTheme="majorHAnsi" w:cstheme="majorHAnsi"/>
        </w:rPr>
        <w:t>Sometimes,</w:t>
      </w:r>
      <w:r w:rsidRPr="00F43903">
        <w:rPr>
          <w:rFonts w:asciiTheme="majorHAnsi" w:hAnsiTheme="majorHAnsi" w:cstheme="majorHAnsi"/>
        </w:rPr>
        <w:t xml:space="preserve"> called “hand money,” </w:t>
      </w:r>
      <w:r w:rsidR="00D43795" w:rsidRPr="00F43903">
        <w:rPr>
          <w:rFonts w:asciiTheme="majorHAnsi" w:hAnsiTheme="majorHAnsi" w:cstheme="majorHAnsi"/>
        </w:rPr>
        <w:t>earnest</w:t>
      </w:r>
      <w:r w:rsidRPr="00F43903">
        <w:rPr>
          <w:rFonts w:asciiTheme="majorHAnsi" w:hAnsiTheme="majorHAnsi" w:cstheme="majorHAnsi"/>
        </w:rPr>
        <w:t xml:space="preserve"> money</w:t>
      </w:r>
      <w:r w:rsidR="00D43795" w:rsidRPr="00F43903">
        <w:rPr>
          <w:rFonts w:asciiTheme="majorHAnsi" w:hAnsiTheme="majorHAnsi" w:cstheme="majorHAnsi"/>
        </w:rPr>
        <w:t xml:space="preserve"> is</w:t>
      </w:r>
      <w:r w:rsidRPr="00F43903">
        <w:rPr>
          <w:rFonts w:asciiTheme="majorHAnsi" w:hAnsiTheme="majorHAnsi" w:cstheme="majorHAnsi"/>
        </w:rPr>
        <w:t xml:space="preserve"> put down from the buyer to show the seller that they are serious about moving forward and entering into a good-faith </w:t>
      </w:r>
      <w:r w:rsidR="00D43795" w:rsidRPr="00F43903">
        <w:rPr>
          <w:rFonts w:asciiTheme="majorHAnsi" w:hAnsiTheme="majorHAnsi" w:cstheme="majorHAnsi"/>
        </w:rPr>
        <w:t>buying</w:t>
      </w:r>
      <w:r w:rsidRPr="00F43903">
        <w:rPr>
          <w:rFonts w:asciiTheme="majorHAnsi" w:hAnsiTheme="majorHAnsi" w:cstheme="majorHAnsi"/>
        </w:rPr>
        <w:t xml:space="preserve"> process. A common example </w:t>
      </w:r>
      <w:r w:rsidR="00D43795" w:rsidRPr="00F43903">
        <w:rPr>
          <w:rFonts w:asciiTheme="majorHAnsi" w:hAnsiTheme="majorHAnsi" w:cstheme="majorHAnsi"/>
        </w:rPr>
        <w:t>of terms related to this is one where</w:t>
      </w:r>
      <w:r w:rsidRPr="00F43903">
        <w:rPr>
          <w:rFonts w:asciiTheme="majorHAnsi" w:hAnsiTheme="majorHAnsi" w:cstheme="majorHAnsi"/>
        </w:rPr>
        <w:t xml:space="preserve"> the seller can keep this money if the buyer backs out for no fault of the seller</w:t>
      </w:r>
      <w:r w:rsidR="00D43795" w:rsidRPr="00F43903">
        <w:rPr>
          <w:rFonts w:asciiTheme="majorHAnsi" w:hAnsiTheme="majorHAnsi" w:cstheme="majorHAnsi"/>
        </w:rPr>
        <w:t>, and on the other side, often</w:t>
      </w:r>
      <w:r w:rsidR="00C27D0F" w:rsidRPr="00F43903">
        <w:rPr>
          <w:rFonts w:asciiTheme="majorHAnsi" w:hAnsiTheme="majorHAnsi" w:cstheme="majorHAnsi"/>
        </w:rPr>
        <w:t xml:space="preserve"> the agreement will allow for the return of hand money to the buyer if due diligence </w:t>
      </w:r>
      <w:r w:rsidR="009756A0">
        <w:rPr>
          <w:rFonts w:asciiTheme="majorHAnsi" w:hAnsiTheme="majorHAnsi" w:cstheme="majorHAnsi"/>
        </w:rPr>
        <w:t xml:space="preserve">(in the next step) </w:t>
      </w:r>
      <w:r w:rsidR="00C27D0F" w:rsidRPr="00F43903">
        <w:rPr>
          <w:rFonts w:asciiTheme="majorHAnsi" w:hAnsiTheme="majorHAnsi" w:cstheme="majorHAnsi"/>
        </w:rPr>
        <w:t xml:space="preserve">reveals an issue on the part of the seller. </w:t>
      </w:r>
    </w:p>
    <w:p w14:paraId="741D945D" w14:textId="77777777" w:rsidR="006F12A5" w:rsidRPr="00F43903" w:rsidRDefault="006F12A5" w:rsidP="00F43903">
      <w:pPr>
        <w:rPr>
          <w:rFonts w:asciiTheme="majorHAnsi" w:hAnsiTheme="majorHAnsi" w:cstheme="majorHAnsi"/>
          <w:sz w:val="22"/>
          <w:szCs w:val="22"/>
        </w:rPr>
      </w:pPr>
    </w:p>
    <w:p w14:paraId="53D9A6C1" w14:textId="2E1E8E3A" w:rsidR="0067205A" w:rsidRPr="0067205A" w:rsidRDefault="0067205A" w:rsidP="00F43903">
      <w:pPr>
        <w:pStyle w:val="ListParagraph"/>
        <w:numPr>
          <w:ilvl w:val="0"/>
          <w:numId w:val="2"/>
        </w:numPr>
        <w:spacing w:line="240" w:lineRule="auto"/>
        <w:rPr>
          <w:rFonts w:asciiTheme="majorHAnsi" w:hAnsiTheme="majorHAnsi" w:cstheme="majorHAnsi"/>
        </w:rPr>
      </w:pPr>
      <w:r w:rsidRPr="0067205A">
        <w:rPr>
          <w:rFonts w:asciiTheme="majorHAnsi" w:hAnsiTheme="majorHAnsi" w:cstheme="majorHAnsi"/>
          <w:b/>
          <w:bCs/>
        </w:rPr>
        <w:t>Step 4: Due Diligence</w:t>
      </w:r>
    </w:p>
    <w:p w14:paraId="0EB56654" w14:textId="71D8DAA2" w:rsidR="006F12A5" w:rsidRPr="00F43903" w:rsidRDefault="0067205A" w:rsidP="00F43903">
      <w:pPr>
        <w:rPr>
          <w:rFonts w:asciiTheme="majorHAnsi" w:hAnsiTheme="majorHAnsi" w:cstheme="majorHAnsi"/>
          <w:sz w:val="22"/>
          <w:szCs w:val="22"/>
        </w:rPr>
      </w:pPr>
      <w:r w:rsidRPr="0067205A">
        <w:rPr>
          <w:rFonts w:asciiTheme="majorHAnsi" w:hAnsiTheme="majorHAnsi" w:cstheme="majorHAnsi"/>
          <w:sz w:val="22"/>
          <w:szCs w:val="22"/>
        </w:rPr>
        <w:t xml:space="preserve">Due diligence in a business purchase is </w:t>
      </w:r>
      <w:r w:rsidR="00674287">
        <w:rPr>
          <w:rFonts w:asciiTheme="majorHAnsi" w:hAnsiTheme="majorHAnsi" w:cstheme="majorHAnsi"/>
          <w:sz w:val="22"/>
          <w:szCs w:val="22"/>
        </w:rPr>
        <w:t xml:space="preserve">very </w:t>
      </w:r>
      <w:r w:rsidRPr="0067205A">
        <w:rPr>
          <w:rFonts w:asciiTheme="majorHAnsi" w:hAnsiTheme="majorHAnsi" w:cstheme="majorHAnsi"/>
          <w:sz w:val="22"/>
          <w:szCs w:val="22"/>
        </w:rPr>
        <w:t xml:space="preserve">important because </w:t>
      </w:r>
      <w:r w:rsidR="00674287">
        <w:rPr>
          <w:rFonts w:asciiTheme="majorHAnsi" w:hAnsiTheme="majorHAnsi" w:cstheme="majorHAnsi"/>
          <w:sz w:val="22"/>
          <w:szCs w:val="22"/>
        </w:rPr>
        <w:t xml:space="preserve">it’s important to know WHAT the buyer is all buying or taking on. Due diligence gives </w:t>
      </w:r>
      <w:r w:rsidRPr="0067205A">
        <w:rPr>
          <w:rFonts w:asciiTheme="majorHAnsi" w:hAnsiTheme="majorHAnsi" w:cstheme="majorHAnsi"/>
          <w:sz w:val="22"/>
          <w:szCs w:val="22"/>
        </w:rPr>
        <w:t xml:space="preserve">buyers the ability to make sure everything is as the seller says it </w:t>
      </w:r>
      <w:r w:rsidR="00D43795" w:rsidRPr="00F43903">
        <w:rPr>
          <w:rFonts w:asciiTheme="majorHAnsi" w:hAnsiTheme="majorHAnsi" w:cstheme="majorHAnsi"/>
          <w:sz w:val="22"/>
          <w:szCs w:val="22"/>
        </w:rPr>
        <w:t>is</w:t>
      </w:r>
      <w:r w:rsidR="00D514F5" w:rsidRPr="00F43903">
        <w:rPr>
          <w:rFonts w:asciiTheme="majorHAnsi" w:hAnsiTheme="majorHAnsi" w:cstheme="majorHAnsi"/>
          <w:sz w:val="22"/>
          <w:szCs w:val="22"/>
        </w:rPr>
        <w:t xml:space="preserve"> and that </w:t>
      </w:r>
      <w:r w:rsidRPr="0067205A">
        <w:rPr>
          <w:rFonts w:asciiTheme="majorHAnsi" w:hAnsiTheme="majorHAnsi" w:cstheme="majorHAnsi"/>
          <w:sz w:val="22"/>
          <w:szCs w:val="22"/>
        </w:rPr>
        <w:t xml:space="preserve">there aren’t any major liabilities the buyer </w:t>
      </w:r>
      <w:r w:rsidR="00C27D0F" w:rsidRPr="00F43903">
        <w:rPr>
          <w:rFonts w:asciiTheme="majorHAnsi" w:hAnsiTheme="majorHAnsi" w:cstheme="majorHAnsi"/>
          <w:sz w:val="22"/>
          <w:szCs w:val="22"/>
        </w:rPr>
        <w:t>isn’t willing to take on</w:t>
      </w:r>
      <w:r w:rsidR="00674287">
        <w:rPr>
          <w:rFonts w:asciiTheme="majorHAnsi" w:hAnsiTheme="majorHAnsi" w:cstheme="majorHAnsi"/>
          <w:sz w:val="22"/>
          <w:szCs w:val="22"/>
        </w:rPr>
        <w:t xml:space="preserve"> or wasn’t aware of</w:t>
      </w:r>
      <w:r w:rsidRPr="0067205A">
        <w:rPr>
          <w:rFonts w:asciiTheme="majorHAnsi" w:hAnsiTheme="majorHAnsi" w:cstheme="majorHAnsi"/>
          <w:sz w:val="22"/>
          <w:szCs w:val="22"/>
        </w:rPr>
        <w:t>. </w:t>
      </w:r>
      <w:r w:rsidR="00D514F5" w:rsidRPr="00F43903">
        <w:rPr>
          <w:rFonts w:asciiTheme="majorHAnsi" w:hAnsiTheme="majorHAnsi" w:cstheme="majorHAnsi"/>
          <w:sz w:val="22"/>
          <w:szCs w:val="22"/>
        </w:rPr>
        <w:t xml:space="preserve">After due diligence, the buyer will need to determine if the business is one they indeed want to move forward with purchasing now that they have a more complete picture of the business’ legal, financial, and organizational health.  </w:t>
      </w:r>
    </w:p>
    <w:p w14:paraId="62EDDFD1" w14:textId="77777777" w:rsidR="00446303" w:rsidRPr="00F43903" w:rsidRDefault="00446303" w:rsidP="00F43903">
      <w:pPr>
        <w:rPr>
          <w:rFonts w:asciiTheme="majorHAnsi" w:hAnsiTheme="majorHAnsi" w:cstheme="majorHAnsi"/>
          <w:sz w:val="22"/>
          <w:szCs w:val="22"/>
        </w:rPr>
      </w:pPr>
    </w:p>
    <w:p w14:paraId="6EB36015" w14:textId="0F815546" w:rsidR="006F12A5" w:rsidRPr="006F12A5" w:rsidRDefault="006F12A5" w:rsidP="00F43903">
      <w:pPr>
        <w:rPr>
          <w:rFonts w:asciiTheme="majorHAnsi" w:hAnsiTheme="majorHAnsi" w:cstheme="majorHAnsi"/>
          <w:b/>
          <w:bCs/>
          <w:sz w:val="22"/>
          <w:szCs w:val="22"/>
        </w:rPr>
      </w:pPr>
      <w:r w:rsidRPr="006F12A5">
        <w:rPr>
          <w:rFonts w:asciiTheme="majorHAnsi" w:hAnsiTheme="majorHAnsi" w:cstheme="majorHAnsi"/>
          <w:b/>
          <w:bCs/>
          <w:sz w:val="22"/>
          <w:szCs w:val="22"/>
        </w:rPr>
        <w:t>Due diligence may include the review</w:t>
      </w:r>
      <w:r w:rsidR="00446303" w:rsidRPr="00F43903">
        <w:rPr>
          <w:rFonts w:asciiTheme="majorHAnsi" w:hAnsiTheme="majorHAnsi" w:cstheme="majorHAnsi"/>
          <w:b/>
          <w:bCs/>
          <w:sz w:val="22"/>
          <w:szCs w:val="22"/>
        </w:rPr>
        <w:t xml:space="preserve"> of</w:t>
      </w:r>
      <w:r w:rsidRPr="006F12A5">
        <w:rPr>
          <w:rFonts w:asciiTheme="majorHAnsi" w:hAnsiTheme="majorHAnsi" w:cstheme="majorHAnsi"/>
          <w:b/>
          <w:bCs/>
          <w:sz w:val="22"/>
          <w:szCs w:val="22"/>
        </w:rPr>
        <w:t>: </w:t>
      </w:r>
    </w:p>
    <w:p w14:paraId="0C14DFEF" w14:textId="25E0CFD7" w:rsidR="006F12A5" w:rsidRPr="00F43903" w:rsidRDefault="006F12A5" w:rsidP="00F43903">
      <w:pPr>
        <w:rPr>
          <w:rFonts w:asciiTheme="majorHAnsi" w:hAnsiTheme="majorHAnsi" w:cstheme="majorHAnsi"/>
          <w:sz w:val="22"/>
          <w:szCs w:val="22"/>
        </w:rPr>
        <w:sectPr w:rsidR="006F12A5" w:rsidRPr="00F43903" w:rsidSect="00460CAD">
          <w:headerReference w:type="default" r:id="rId10"/>
          <w:footerReference w:type="default" r:id="rId11"/>
          <w:headerReference w:type="first" r:id="rId12"/>
          <w:footerReference w:type="first" r:id="rId13"/>
          <w:pgSz w:w="12240" w:h="15840"/>
          <w:pgMar w:top="1440" w:right="720" w:bottom="1440" w:left="720" w:header="720" w:footer="720" w:gutter="0"/>
          <w:pgNumType w:start="1"/>
          <w:cols w:space="720"/>
          <w:titlePg/>
          <w:docGrid w:linePitch="326"/>
        </w:sectPr>
      </w:pPr>
    </w:p>
    <w:p w14:paraId="33E3566E" w14:textId="11740F7F" w:rsidR="00446303"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rPr>
        <w:t>Seller’s business</w:t>
      </w:r>
      <w:r w:rsidR="00C709D1" w:rsidRPr="00F43903">
        <w:rPr>
          <w:rFonts w:asciiTheme="majorHAnsi" w:hAnsiTheme="majorHAnsi" w:cstheme="majorHAnsi"/>
        </w:rPr>
        <w:t xml:space="preserve"> structure and</w:t>
      </w:r>
      <w:r w:rsidR="006F12A5" w:rsidRPr="00F43903">
        <w:rPr>
          <w:rFonts w:asciiTheme="majorHAnsi" w:hAnsiTheme="majorHAnsi" w:cstheme="majorHAnsi"/>
        </w:rPr>
        <w:t xml:space="preserve"> </w:t>
      </w:r>
      <w:r w:rsidR="006F12A5" w:rsidRPr="00F43903">
        <w:rPr>
          <w:rFonts w:asciiTheme="majorHAnsi" w:hAnsiTheme="majorHAnsi" w:cstheme="majorHAnsi"/>
          <w:u w:val="single"/>
        </w:rPr>
        <w:t>corporate documents</w:t>
      </w:r>
      <w:r w:rsidR="006F12A5" w:rsidRPr="00F43903">
        <w:rPr>
          <w:rFonts w:asciiTheme="majorHAnsi" w:hAnsiTheme="majorHAnsi" w:cstheme="majorHAnsi"/>
        </w:rPr>
        <w:t xml:space="preserve">, such as </w:t>
      </w:r>
      <w:r w:rsidR="00D514F5" w:rsidRPr="00F43903">
        <w:rPr>
          <w:rFonts w:asciiTheme="majorHAnsi" w:hAnsiTheme="majorHAnsi" w:cstheme="majorHAnsi"/>
        </w:rPr>
        <w:t xml:space="preserve">partnership agreements, </w:t>
      </w:r>
      <w:hyperlink r:id="rId14" w:history="1">
        <w:r w:rsidR="006F12A5" w:rsidRPr="00F43903">
          <w:rPr>
            <w:rStyle w:val="Hyperlink"/>
            <w:rFonts w:asciiTheme="majorHAnsi" w:hAnsiTheme="majorHAnsi" w:cstheme="majorHAnsi"/>
          </w:rPr>
          <w:t xml:space="preserve">operating </w:t>
        </w:r>
        <w:r w:rsidR="00C709D1" w:rsidRPr="00F43903">
          <w:rPr>
            <w:rStyle w:val="Hyperlink"/>
            <w:rFonts w:asciiTheme="majorHAnsi" w:hAnsiTheme="majorHAnsi" w:cstheme="majorHAnsi"/>
          </w:rPr>
          <w:t>agreements</w:t>
        </w:r>
      </w:hyperlink>
      <w:r w:rsidR="006F12A5" w:rsidRPr="00F43903">
        <w:rPr>
          <w:rFonts w:asciiTheme="majorHAnsi" w:hAnsiTheme="majorHAnsi" w:cstheme="majorHAnsi"/>
        </w:rPr>
        <w:t xml:space="preserve"> or bylaws, </w:t>
      </w:r>
      <w:r w:rsidR="00C709D1" w:rsidRPr="00F43903">
        <w:rPr>
          <w:rFonts w:asciiTheme="majorHAnsi" w:hAnsiTheme="majorHAnsi" w:cstheme="majorHAnsi"/>
        </w:rPr>
        <w:t>certificates</w:t>
      </w:r>
      <w:r w:rsidR="006F12A5" w:rsidRPr="00F43903">
        <w:rPr>
          <w:rFonts w:asciiTheme="majorHAnsi" w:hAnsiTheme="majorHAnsi" w:cstheme="majorHAnsi"/>
        </w:rPr>
        <w:t xml:space="preserve"> of organization </w:t>
      </w:r>
      <w:r w:rsidR="00D514F5" w:rsidRPr="00F43903">
        <w:rPr>
          <w:rFonts w:asciiTheme="majorHAnsi" w:hAnsiTheme="majorHAnsi" w:cstheme="majorHAnsi"/>
        </w:rPr>
        <w:t xml:space="preserve">or </w:t>
      </w:r>
      <w:r w:rsidR="006F12A5" w:rsidRPr="00F43903">
        <w:rPr>
          <w:rFonts w:asciiTheme="majorHAnsi" w:hAnsiTheme="majorHAnsi" w:cstheme="majorHAnsi"/>
        </w:rPr>
        <w:t>articles of incorporation</w:t>
      </w:r>
      <w:r w:rsidR="00D514F5" w:rsidRPr="00F43903">
        <w:rPr>
          <w:rFonts w:asciiTheme="majorHAnsi" w:hAnsiTheme="majorHAnsi" w:cstheme="majorHAnsi"/>
        </w:rPr>
        <w:t>;</w:t>
      </w:r>
      <w:r w:rsidR="006F12A5" w:rsidRPr="00F43903">
        <w:rPr>
          <w:rFonts w:asciiTheme="majorHAnsi" w:hAnsiTheme="majorHAnsi" w:cstheme="majorHAnsi"/>
        </w:rPr>
        <w:t xml:space="preserve"> </w:t>
      </w:r>
    </w:p>
    <w:p w14:paraId="048ABB3A" w14:textId="77777777" w:rsidR="00446303" w:rsidRPr="00F43903" w:rsidRDefault="009B18E4" w:rsidP="00F43903">
      <w:pPr>
        <w:pStyle w:val="ListParagraph"/>
        <w:numPr>
          <w:ilvl w:val="0"/>
          <w:numId w:val="30"/>
        </w:numPr>
        <w:spacing w:line="240" w:lineRule="auto"/>
        <w:rPr>
          <w:rFonts w:asciiTheme="majorHAnsi" w:hAnsiTheme="majorHAnsi" w:cstheme="majorHAnsi"/>
        </w:rPr>
      </w:pPr>
      <w:hyperlink r:id="rId15" w:history="1">
        <w:r w:rsidR="006F12A5" w:rsidRPr="00F43903">
          <w:rPr>
            <w:rStyle w:val="Hyperlink"/>
            <w:rFonts w:asciiTheme="majorHAnsi" w:hAnsiTheme="majorHAnsi" w:cstheme="majorHAnsi"/>
          </w:rPr>
          <w:t>Employee information</w:t>
        </w:r>
      </w:hyperlink>
      <w:r w:rsidR="006F12A5" w:rsidRPr="00F43903">
        <w:rPr>
          <w:rFonts w:asciiTheme="majorHAnsi" w:hAnsiTheme="majorHAnsi" w:cstheme="majorHAnsi"/>
        </w:rPr>
        <w:t>, such as wages, benefits, roles and responsibilities</w:t>
      </w:r>
      <w:r w:rsidR="00D514F5" w:rsidRPr="00F43903">
        <w:rPr>
          <w:rFonts w:asciiTheme="majorHAnsi" w:hAnsiTheme="majorHAnsi" w:cstheme="majorHAnsi"/>
        </w:rPr>
        <w:t>;</w:t>
      </w:r>
    </w:p>
    <w:p w14:paraId="036FE394" w14:textId="77777777" w:rsidR="00446303"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u w:val="single"/>
        </w:rPr>
        <w:t>Co</w:t>
      </w:r>
      <w:r w:rsidR="006F12A5" w:rsidRPr="00F43903">
        <w:rPr>
          <w:rFonts w:asciiTheme="majorHAnsi" w:hAnsiTheme="majorHAnsi" w:cstheme="majorHAnsi"/>
          <w:u w:val="single"/>
        </w:rPr>
        <w:t>ntractual</w:t>
      </w:r>
      <w:r w:rsidR="006F12A5" w:rsidRPr="00F43903">
        <w:rPr>
          <w:rFonts w:asciiTheme="majorHAnsi" w:hAnsiTheme="majorHAnsi" w:cstheme="majorHAnsi"/>
        </w:rPr>
        <w:t xml:space="preserve"> obligations</w:t>
      </w:r>
      <w:r w:rsidR="00D514F5" w:rsidRPr="00F43903">
        <w:rPr>
          <w:rFonts w:asciiTheme="majorHAnsi" w:hAnsiTheme="majorHAnsi" w:cstheme="majorHAnsi"/>
        </w:rPr>
        <w:t>;</w:t>
      </w:r>
    </w:p>
    <w:p w14:paraId="4E291179" w14:textId="1E9CA878" w:rsidR="00446303" w:rsidRDefault="006F12A5"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u w:val="single"/>
        </w:rPr>
        <w:t>Licens</w:t>
      </w:r>
      <w:r w:rsidR="00446303" w:rsidRPr="00F43903">
        <w:rPr>
          <w:rFonts w:asciiTheme="majorHAnsi" w:hAnsiTheme="majorHAnsi" w:cstheme="majorHAnsi"/>
          <w:u w:val="single"/>
        </w:rPr>
        <w:t>e</w:t>
      </w:r>
      <w:r w:rsidRPr="00F43903">
        <w:rPr>
          <w:rFonts w:asciiTheme="majorHAnsi" w:hAnsiTheme="majorHAnsi" w:cstheme="majorHAnsi"/>
          <w:u w:val="single"/>
        </w:rPr>
        <w:t xml:space="preserve"> statuses</w:t>
      </w:r>
      <w:r w:rsidRPr="00F43903">
        <w:rPr>
          <w:rFonts w:asciiTheme="majorHAnsi" w:hAnsiTheme="majorHAnsi" w:cstheme="majorHAnsi"/>
        </w:rPr>
        <w:t xml:space="preserve"> (such as </w:t>
      </w:r>
      <w:hyperlink r:id="rId16" w:history="1">
        <w:r w:rsidRPr="00F43903">
          <w:rPr>
            <w:rStyle w:val="Hyperlink"/>
            <w:rFonts w:asciiTheme="majorHAnsi" w:hAnsiTheme="majorHAnsi" w:cstheme="majorHAnsi"/>
          </w:rPr>
          <w:t>liquor</w:t>
        </w:r>
      </w:hyperlink>
      <w:r w:rsidRPr="00F43903">
        <w:rPr>
          <w:rFonts w:asciiTheme="majorHAnsi" w:hAnsiTheme="majorHAnsi" w:cstheme="majorHAnsi"/>
        </w:rPr>
        <w:t xml:space="preserve"> license</w:t>
      </w:r>
      <w:r w:rsidR="00D514F5" w:rsidRPr="00F43903">
        <w:rPr>
          <w:rFonts w:asciiTheme="majorHAnsi" w:hAnsiTheme="majorHAnsi" w:cstheme="majorHAnsi"/>
        </w:rPr>
        <w:t>s</w:t>
      </w:r>
      <w:r w:rsidRPr="00F43903">
        <w:rPr>
          <w:rFonts w:asciiTheme="majorHAnsi" w:hAnsiTheme="majorHAnsi" w:cstheme="majorHAnsi"/>
        </w:rPr>
        <w:t>)</w:t>
      </w:r>
      <w:r w:rsidR="00D514F5" w:rsidRPr="00F43903">
        <w:rPr>
          <w:rFonts w:asciiTheme="majorHAnsi" w:hAnsiTheme="majorHAnsi" w:cstheme="majorHAnsi"/>
        </w:rPr>
        <w:t>;</w:t>
      </w:r>
    </w:p>
    <w:p w14:paraId="7AF7D197" w14:textId="77777777" w:rsidR="001B314C" w:rsidRPr="00F43903" w:rsidRDefault="001B314C" w:rsidP="000230CC">
      <w:pPr>
        <w:pStyle w:val="ListParagraph"/>
        <w:spacing w:line="240" w:lineRule="auto"/>
        <w:rPr>
          <w:rFonts w:asciiTheme="majorHAnsi" w:hAnsiTheme="majorHAnsi" w:cstheme="majorHAnsi"/>
        </w:rPr>
      </w:pPr>
    </w:p>
    <w:p w14:paraId="154A9B81" w14:textId="77777777" w:rsidR="00446303"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rPr>
        <w:t xml:space="preserve">Any real property being transferred; </w:t>
      </w:r>
    </w:p>
    <w:p w14:paraId="74035CA8" w14:textId="5FE0E7E9" w:rsidR="00446303" w:rsidRPr="00F43903" w:rsidRDefault="009B18E4" w:rsidP="00F43903">
      <w:pPr>
        <w:pStyle w:val="ListParagraph"/>
        <w:numPr>
          <w:ilvl w:val="0"/>
          <w:numId w:val="30"/>
        </w:numPr>
        <w:spacing w:line="240" w:lineRule="auto"/>
        <w:rPr>
          <w:rFonts w:asciiTheme="majorHAnsi" w:hAnsiTheme="majorHAnsi" w:cstheme="majorHAnsi"/>
        </w:rPr>
      </w:pPr>
      <w:hyperlink r:id="rId17" w:history="1">
        <w:r w:rsidR="006F12A5" w:rsidRPr="00F43903">
          <w:rPr>
            <w:rStyle w:val="Hyperlink"/>
            <w:rFonts w:asciiTheme="majorHAnsi" w:hAnsiTheme="majorHAnsi" w:cstheme="majorHAnsi"/>
          </w:rPr>
          <w:t>Financial due diligence</w:t>
        </w:r>
      </w:hyperlink>
      <w:r w:rsidR="006F12A5" w:rsidRPr="00F43903">
        <w:rPr>
          <w:rFonts w:asciiTheme="majorHAnsi" w:hAnsiTheme="majorHAnsi" w:cstheme="majorHAnsi"/>
        </w:rPr>
        <w:t xml:space="preserve"> such as tax returns, balance sheets, and any liens</w:t>
      </w:r>
      <w:r w:rsidR="00446303" w:rsidRPr="00F43903">
        <w:rPr>
          <w:rFonts w:asciiTheme="majorHAnsi" w:hAnsiTheme="majorHAnsi" w:cstheme="majorHAnsi"/>
        </w:rPr>
        <w:t>;</w:t>
      </w:r>
    </w:p>
    <w:p w14:paraId="5B7A1275" w14:textId="595688E4" w:rsidR="00446303" w:rsidRPr="00F43903" w:rsidRDefault="006F12A5"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rPr>
        <w:t>Any</w:t>
      </w:r>
      <w:r w:rsidR="00D43795" w:rsidRPr="00F43903">
        <w:rPr>
          <w:rFonts w:asciiTheme="majorHAnsi" w:hAnsiTheme="majorHAnsi" w:cstheme="majorHAnsi"/>
        </w:rPr>
        <w:t xml:space="preserve"> </w:t>
      </w:r>
      <w:r w:rsidR="00446303" w:rsidRPr="00F43903">
        <w:rPr>
          <w:rFonts w:asciiTheme="majorHAnsi" w:hAnsiTheme="majorHAnsi" w:cstheme="majorHAnsi"/>
        </w:rPr>
        <w:t>transferring</w:t>
      </w:r>
      <w:r w:rsidRPr="00F43903">
        <w:rPr>
          <w:rFonts w:asciiTheme="majorHAnsi" w:hAnsiTheme="majorHAnsi" w:cstheme="majorHAnsi"/>
        </w:rPr>
        <w:t xml:space="preserve"> </w:t>
      </w:r>
      <w:hyperlink r:id="rId18" w:history="1">
        <w:r w:rsidRPr="00F43903">
          <w:rPr>
            <w:rStyle w:val="Hyperlink"/>
            <w:rFonts w:asciiTheme="majorHAnsi" w:hAnsiTheme="majorHAnsi" w:cstheme="majorHAnsi"/>
          </w:rPr>
          <w:t>leases</w:t>
        </w:r>
      </w:hyperlink>
      <w:r w:rsidR="00446303" w:rsidRPr="00F43903">
        <w:rPr>
          <w:rFonts w:asciiTheme="majorHAnsi" w:hAnsiTheme="majorHAnsi" w:cstheme="majorHAnsi"/>
        </w:rPr>
        <w:t xml:space="preserve">; </w:t>
      </w:r>
    </w:p>
    <w:p w14:paraId="59BAD6FB" w14:textId="371449DC" w:rsidR="00446303"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u w:val="single"/>
        </w:rPr>
        <w:t>L</w:t>
      </w:r>
      <w:r w:rsidR="006F12A5" w:rsidRPr="00F43903">
        <w:rPr>
          <w:rFonts w:asciiTheme="majorHAnsi" w:hAnsiTheme="majorHAnsi" w:cstheme="majorHAnsi"/>
          <w:u w:val="single"/>
        </w:rPr>
        <w:t>iabilities</w:t>
      </w:r>
      <w:r w:rsidR="006F12A5" w:rsidRPr="00F43903">
        <w:rPr>
          <w:rFonts w:asciiTheme="majorHAnsi" w:hAnsiTheme="majorHAnsi" w:cstheme="majorHAnsi"/>
        </w:rPr>
        <w:t xml:space="preserve"> or liens on business asse</w:t>
      </w:r>
      <w:r w:rsidR="00C709D1" w:rsidRPr="00F43903">
        <w:rPr>
          <w:rFonts w:asciiTheme="majorHAnsi" w:hAnsiTheme="majorHAnsi" w:cstheme="majorHAnsi"/>
        </w:rPr>
        <w:t>ts</w:t>
      </w:r>
      <w:r w:rsidRPr="00F43903">
        <w:rPr>
          <w:rFonts w:asciiTheme="majorHAnsi" w:hAnsiTheme="majorHAnsi" w:cstheme="majorHAnsi"/>
        </w:rPr>
        <w:t>;</w:t>
      </w:r>
    </w:p>
    <w:p w14:paraId="37AE3215" w14:textId="04F87E3A" w:rsidR="00446303"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rPr>
        <w:t>Buyer’s proof of funds, if they haven’t already;</w:t>
      </w:r>
    </w:p>
    <w:p w14:paraId="5E84A4DB" w14:textId="45A67BD0" w:rsidR="00D43795" w:rsidRPr="00F43903" w:rsidRDefault="00446303" w:rsidP="00F43903">
      <w:pPr>
        <w:pStyle w:val="ListParagraph"/>
        <w:numPr>
          <w:ilvl w:val="0"/>
          <w:numId w:val="30"/>
        </w:numPr>
        <w:spacing w:line="240" w:lineRule="auto"/>
        <w:rPr>
          <w:rFonts w:asciiTheme="majorHAnsi" w:hAnsiTheme="majorHAnsi" w:cstheme="majorHAnsi"/>
        </w:rPr>
      </w:pPr>
      <w:r w:rsidRPr="00F43903">
        <w:rPr>
          <w:rFonts w:asciiTheme="majorHAnsi" w:hAnsiTheme="majorHAnsi" w:cstheme="majorHAnsi"/>
        </w:rPr>
        <w:t>Among others</w:t>
      </w:r>
    </w:p>
    <w:p w14:paraId="5E3FF9DF" w14:textId="77777777" w:rsidR="00C709D1" w:rsidRPr="00F43903" w:rsidRDefault="00C709D1" w:rsidP="00F43903">
      <w:pPr>
        <w:rPr>
          <w:rFonts w:asciiTheme="majorHAnsi" w:hAnsiTheme="majorHAnsi" w:cstheme="majorHAnsi"/>
          <w:sz w:val="22"/>
          <w:szCs w:val="22"/>
        </w:rPr>
      </w:pPr>
    </w:p>
    <w:p w14:paraId="17DF7E3D" w14:textId="01B37FF1" w:rsidR="00C709D1" w:rsidRPr="00F43903" w:rsidRDefault="00C709D1" w:rsidP="00F43903">
      <w:pPr>
        <w:rPr>
          <w:rFonts w:asciiTheme="majorHAnsi" w:hAnsiTheme="majorHAnsi" w:cstheme="majorHAnsi"/>
          <w:sz w:val="22"/>
          <w:szCs w:val="22"/>
        </w:rPr>
        <w:sectPr w:rsidR="00C709D1" w:rsidRPr="00F43903" w:rsidSect="00C27D0F">
          <w:type w:val="continuous"/>
          <w:pgSz w:w="12240" w:h="15840"/>
          <w:pgMar w:top="1440" w:right="720" w:bottom="1440" w:left="720" w:header="720" w:footer="720" w:gutter="0"/>
          <w:pgNumType w:start="1"/>
          <w:cols w:num="2" w:space="720"/>
          <w:docGrid w:linePitch="326"/>
        </w:sectPr>
      </w:pPr>
    </w:p>
    <w:p w14:paraId="44399B9D" w14:textId="4DDF30CA" w:rsidR="00F20692" w:rsidRPr="000230CC" w:rsidRDefault="001B314C" w:rsidP="000230CC">
      <w:pPr>
        <w:rPr>
          <w:rFonts w:asciiTheme="majorHAnsi" w:hAnsiTheme="majorHAnsi" w:cstheme="majorHAnsi"/>
          <w:sz w:val="22"/>
          <w:szCs w:val="22"/>
        </w:rPr>
      </w:pPr>
      <w:r w:rsidRPr="000230CC">
        <w:rPr>
          <w:rFonts w:asciiTheme="majorHAnsi" w:hAnsiTheme="majorHAnsi" w:cstheme="majorHAnsi"/>
          <w:b/>
          <w:bCs/>
          <w:sz w:val="22"/>
          <w:szCs w:val="22"/>
        </w:rPr>
        <w:t>Purchase Agreement:</w:t>
      </w:r>
      <w:r w:rsidRPr="000230CC">
        <w:rPr>
          <w:rFonts w:asciiTheme="majorHAnsi" w:hAnsiTheme="majorHAnsi" w:cstheme="majorHAnsi"/>
          <w:sz w:val="22"/>
          <w:szCs w:val="22"/>
        </w:rPr>
        <w:t xml:space="preserve"> Sometimes, this step</w:t>
      </w:r>
      <w:r w:rsidRPr="000230CC">
        <w:rPr>
          <w:rFonts w:asciiTheme="majorHAnsi" w:hAnsiTheme="majorHAnsi" w:cstheme="majorHAnsi"/>
          <w:sz w:val="22"/>
          <w:szCs w:val="22"/>
        </w:rPr>
        <w:t xml:space="preserve"> is precluded </w:t>
      </w:r>
      <w:r w:rsidR="00674287" w:rsidRPr="000230CC">
        <w:rPr>
          <w:rFonts w:asciiTheme="majorHAnsi" w:hAnsiTheme="majorHAnsi" w:cstheme="majorHAnsi"/>
          <w:sz w:val="22"/>
          <w:szCs w:val="22"/>
        </w:rPr>
        <w:t>by the</w:t>
      </w:r>
      <w:r w:rsidRPr="000230CC">
        <w:rPr>
          <w:rFonts w:asciiTheme="majorHAnsi" w:hAnsiTheme="majorHAnsi" w:cstheme="majorHAnsi"/>
          <w:sz w:val="22"/>
          <w:szCs w:val="22"/>
        </w:rPr>
        <w:t xml:space="preserve"> actual signing of the purchase agreement</w:t>
      </w:r>
      <w:r w:rsidRPr="000230CC">
        <w:rPr>
          <w:rFonts w:asciiTheme="majorHAnsi" w:hAnsiTheme="majorHAnsi" w:cstheme="majorHAnsi"/>
          <w:sz w:val="22"/>
          <w:szCs w:val="22"/>
        </w:rPr>
        <w:t xml:space="preserve">. </w:t>
      </w:r>
      <w:r w:rsidRPr="000230CC">
        <w:rPr>
          <w:rFonts w:asciiTheme="majorHAnsi" w:hAnsiTheme="majorHAnsi" w:cstheme="majorHAnsi"/>
          <w:sz w:val="22"/>
          <w:szCs w:val="22"/>
        </w:rPr>
        <w:t xml:space="preserve">Unlike an LOI, this </w:t>
      </w:r>
      <w:r w:rsidRPr="000230CC">
        <w:rPr>
          <w:rFonts w:asciiTheme="majorHAnsi" w:hAnsiTheme="majorHAnsi" w:cstheme="majorHAnsi"/>
          <w:i/>
          <w:iCs/>
          <w:sz w:val="22"/>
          <w:szCs w:val="22"/>
        </w:rPr>
        <w:t>is</w:t>
      </w:r>
      <w:r w:rsidRPr="000230CC">
        <w:rPr>
          <w:rFonts w:asciiTheme="majorHAnsi" w:hAnsiTheme="majorHAnsi" w:cstheme="majorHAnsi"/>
          <w:sz w:val="22"/>
          <w:szCs w:val="22"/>
        </w:rPr>
        <w:t xml:space="preserve"> a legally binding contract that details the purchase price, list of assets, timeline, and earnest money terms. It may include </w:t>
      </w:r>
      <w:r w:rsidRPr="000230CC">
        <w:rPr>
          <w:rFonts w:asciiTheme="majorHAnsi" w:hAnsiTheme="majorHAnsi" w:cstheme="majorHAnsi"/>
          <w:sz w:val="22"/>
          <w:szCs w:val="22"/>
        </w:rPr>
        <w:t xml:space="preserve">allowing time for due diligence and what due diligence, or other </w:t>
      </w:r>
      <w:r w:rsidRPr="000230CC">
        <w:rPr>
          <w:rFonts w:asciiTheme="majorHAnsi" w:hAnsiTheme="majorHAnsi" w:cstheme="majorHAnsi"/>
          <w:sz w:val="22"/>
          <w:szCs w:val="22"/>
        </w:rPr>
        <w:t>contingencies that can terminate the buyer’s obligation to buy if certain issues arise upon due diligence and further inspection. For example, if the business actually turns out to be insolvent or has any liens on its assets, the buyer may be able to cancel the sale and walk away without violating this contract (depending on the contract).</w:t>
      </w:r>
      <w:r w:rsidR="00674287" w:rsidRPr="000230CC">
        <w:rPr>
          <w:rFonts w:asciiTheme="majorHAnsi" w:hAnsiTheme="majorHAnsi" w:cstheme="majorHAnsi"/>
          <w:sz w:val="22"/>
          <w:szCs w:val="22"/>
        </w:rPr>
        <w:t xml:space="preserve"> It is typically to sign a purchase agreement with a due diligence provision for purchase of a real estate asset of a business or if the buyer is quite familiar with the business already and just set out specific due diligence provisions.</w:t>
      </w:r>
    </w:p>
    <w:p w14:paraId="304C1632" w14:textId="77777777" w:rsidR="001B314C" w:rsidRPr="000230CC" w:rsidRDefault="001B314C" w:rsidP="000230CC">
      <w:pPr>
        <w:pStyle w:val="ListParagraph"/>
        <w:rPr>
          <w:rFonts w:asciiTheme="majorHAnsi" w:hAnsiTheme="majorHAnsi" w:cstheme="majorHAnsi"/>
        </w:rPr>
      </w:pPr>
    </w:p>
    <w:p w14:paraId="50250DCB" w14:textId="2DC1ADD3" w:rsidR="006F12A5" w:rsidRPr="00F43903" w:rsidRDefault="006F12A5"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 xml:space="preserve">Step 5: </w:t>
      </w:r>
      <w:r w:rsidR="00D514F5" w:rsidRPr="00F43903">
        <w:rPr>
          <w:rFonts w:asciiTheme="majorHAnsi" w:hAnsiTheme="majorHAnsi" w:cstheme="majorHAnsi"/>
          <w:b/>
          <w:bCs/>
        </w:rPr>
        <w:t>Negotiations and any changes to sale following due diligence</w:t>
      </w:r>
    </w:p>
    <w:p w14:paraId="7A36437A" w14:textId="47CCF597" w:rsidR="00D514F5" w:rsidRPr="00F43903" w:rsidRDefault="00645B53" w:rsidP="00F43903">
      <w:pPr>
        <w:rPr>
          <w:rFonts w:asciiTheme="majorHAnsi" w:hAnsiTheme="majorHAnsi" w:cstheme="majorHAnsi"/>
          <w:sz w:val="22"/>
          <w:szCs w:val="22"/>
        </w:rPr>
      </w:pPr>
      <w:r w:rsidRPr="00F43903">
        <w:rPr>
          <w:rFonts w:asciiTheme="majorHAnsi" w:hAnsiTheme="majorHAnsi" w:cstheme="majorHAnsi"/>
          <w:sz w:val="22"/>
          <w:szCs w:val="22"/>
        </w:rPr>
        <w:t xml:space="preserve">Following due diligence, </w:t>
      </w:r>
      <w:r w:rsidR="00C27D0F" w:rsidRPr="00F43903">
        <w:rPr>
          <w:rFonts w:asciiTheme="majorHAnsi" w:hAnsiTheme="majorHAnsi" w:cstheme="majorHAnsi"/>
          <w:sz w:val="22"/>
          <w:szCs w:val="22"/>
        </w:rPr>
        <w:t>the buyer</w:t>
      </w:r>
      <w:r w:rsidRPr="00F43903">
        <w:rPr>
          <w:rFonts w:asciiTheme="majorHAnsi" w:hAnsiTheme="majorHAnsi" w:cstheme="majorHAnsi"/>
          <w:sz w:val="22"/>
          <w:szCs w:val="22"/>
        </w:rPr>
        <w:t xml:space="preserve"> may have the </w:t>
      </w:r>
      <w:r w:rsidR="00D514F5" w:rsidRPr="00F43903">
        <w:rPr>
          <w:rFonts w:asciiTheme="majorHAnsi" w:hAnsiTheme="majorHAnsi" w:cstheme="majorHAnsi"/>
          <w:sz w:val="22"/>
          <w:szCs w:val="22"/>
        </w:rPr>
        <w:t xml:space="preserve">opportunity to clarify and change any details that may have been </w:t>
      </w:r>
      <w:r w:rsidR="009756A0">
        <w:rPr>
          <w:rFonts w:asciiTheme="majorHAnsi" w:hAnsiTheme="majorHAnsi" w:cstheme="majorHAnsi"/>
          <w:sz w:val="22"/>
          <w:szCs w:val="22"/>
        </w:rPr>
        <w:t>unknown</w:t>
      </w:r>
      <w:r w:rsidR="00D514F5" w:rsidRPr="00F43903">
        <w:rPr>
          <w:rFonts w:asciiTheme="majorHAnsi" w:hAnsiTheme="majorHAnsi" w:cstheme="majorHAnsi"/>
          <w:sz w:val="22"/>
          <w:szCs w:val="22"/>
        </w:rPr>
        <w:t xml:space="preserve"> during </w:t>
      </w:r>
      <w:r w:rsidR="00446303" w:rsidRPr="00F43903">
        <w:rPr>
          <w:rFonts w:asciiTheme="majorHAnsi" w:hAnsiTheme="majorHAnsi" w:cstheme="majorHAnsi"/>
          <w:sz w:val="22"/>
          <w:szCs w:val="22"/>
        </w:rPr>
        <w:t xml:space="preserve">initial </w:t>
      </w:r>
      <w:r w:rsidR="00D514F5" w:rsidRPr="00F43903">
        <w:rPr>
          <w:rFonts w:asciiTheme="majorHAnsi" w:hAnsiTheme="majorHAnsi" w:cstheme="majorHAnsi"/>
          <w:sz w:val="22"/>
          <w:szCs w:val="22"/>
        </w:rPr>
        <w:t>negotiation</w:t>
      </w:r>
      <w:r w:rsidR="00446303" w:rsidRPr="00F43903">
        <w:rPr>
          <w:rFonts w:asciiTheme="majorHAnsi" w:hAnsiTheme="majorHAnsi" w:cstheme="majorHAnsi"/>
          <w:sz w:val="22"/>
          <w:szCs w:val="22"/>
        </w:rPr>
        <w:t>s</w:t>
      </w:r>
      <w:r w:rsidRPr="00F43903">
        <w:rPr>
          <w:rFonts w:asciiTheme="majorHAnsi" w:hAnsiTheme="majorHAnsi" w:cstheme="majorHAnsi"/>
          <w:sz w:val="22"/>
          <w:szCs w:val="22"/>
        </w:rPr>
        <w:t xml:space="preserve">. </w:t>
      </w:r>
      <w:r w:rsidR="00C27D0F" w:rsidRPr="00F43903">
        <w:rPr>
          <w:rFonts w:asciiTheme="majorHAnsi" w:hAnsiTheme="majorHAnsi" w:cstheme="majorHAnsi"/>
          <w:sz w:val="22"/>
          <w:szCs w:val="22"/>
        </w:rPr>
        <w:t>The buyer</w:t>
      </w:r>
      <w:r w:rsidRPr="00F43903">
        <w:rPr>
          <w:rFonts w:asciiTheme="majorHAnsi" w:hAnsiTheme="majorHAnsi" w:cstheme="majorHAnsi"/>
          <w:sz w:val="22"/>
          <w:szCs w:val="22"/>
        </w:rPr>
        <w:t xml:space="preserve"> may come back </w:t>
      </w:r>
      <w:r w:rsidR="00C27D0F" w:rsidRPr="00F43903">
        <w:rPr>
          <w:rFonts w:asciiTheme="majorHAnsi" w:hAnsiTheme="majorHAnsi" w:cstheme="majorHAnsi"/>
          <w:sz w:val="22"/>
          <w:szCs w:val="22"/>
        </w:rPr>
        <w:t>after</w:t>
      </w:r>
      <w:r w:rsidRPr="00F43903">
        <w:rPr>
          <w:rFonts w:asciiTheme="majorHAnsi" w:hAnsiTheme="majorHAnsi" w:cstheme="majorHAnsi"/>
          <w:sz w:val="22"/>
          <w:szCs w:val="22"/>
        </w:rPr>
        <w:t xml:space="preserve"> learning one thing or another with a </w:t>
      </w:r>
      <w:r w:rsidR="00C27D0F" w:rsidRPr="00F43903">
        <w:rPr>
          <w:rFonts w:asciiTheme="majorHAnsi" w:hAnsiTheme="majorHAnsi" w:cstheme="majorHAnsi"/>
          <w:sz w:val="22"/>
          <w:szCs w:val="22"/>
        </w:rPr>
        <w:t xml:space="preserve">desired </w:t>
      </w:r>
      <w:r w:rsidRPr="00F43903">
        <w:rPr>
          <w:rFonts w:asciiTheme="majorHAnsi" w:hAnsiTheme="majorHAnsi" w:cstheme="majorHAnsi"/>
          <w:sz w:val="22"/>
          <w:szCs w:val="22"/>
        </w:rPr>
        <w:t xml:space="preserve">change in the purchase price or </w:t>
      </w:r>
      <w:r w:rsidR="009756A0">
        <w:rPr>
          <w:rFonts w:asciiTheme="majorHAnsi" w:hAnsiTheme="majorHAnsi" w:cstheme="majorHAnsi"/>
          <w:sz w:val="22"/>
          <w:szCs w:val="22"/>
        </w:rPr>
        <w:t xml:space="preserve">an </w:t>
      </w:r>
      <w:r w:rsidRPr="00F43903">
        <w:rPr>
          <w:rFonts w:asciiTheme="majorHAnsi" w:hAnsiTheme="majorHAnsi" w:cstheme="majorHAnsi"/>
          <w:sz w:val="22"/>
          <w:szCs w:val="22"/>
        </w:rPr>
        <w:t xml:space="preserve">ask for certain fixes of an outstanding issue before sale. </w:t>
      </w:r>
    </w:p>
    <w:p w14:paraId="6DF2626D" w14:textId="77777777" w:rsidR="006F12A5" w:rsidRPr="00F43903" w:rsidRDefault="006F12A5" w:rsidP="00F43903">
      <w:pPr>
        <w:rPr>
          <w:rFonts w:asciiTheme="majorHAnsi" w:hAnsiTheme="majorHAnsi" w:cstheme="majorHAnsi"/>
          <w:b/>
          <w:bCs/>
          <w:sz w:val="22"/>
          <w:szCs w:val="22"/>
        </w:rPr>
      </w:pPr>
    </w:p>
    <w:p w14:paraId="3822E386" w14:textId="77777777" w:rsidR="0081294D" w:rsidRPr="00F43903" w:rsidRDefault="00645B53"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Step 6</w:t>
      </w:r>
      <w:r w:rsidR="0081294D" w:rsidRPr="00F43903">
        <w:rPr>
          <w:rFonts w:asciiTheme="majorHAnsi" w:hAnsiTheme="majorHAnsi" w:cstheme="majorHAnsi"/>
          <w:b/>
          <w:bCs/>
        </w:rPr>
        <w:t xml:space="preserve">: </w:t>
      </w:r>
      <w:r w:rsidR="0081294D" w:rsidRPr="00F43903">
        <w:rPr>
          <w:rFonts w:asciiTheme="majorHAnsi" w:hAnsiTheme="majorHAnsi" w:cstheme="majorHAnsi"/>
          <w:b/>
          <w:bCs/>
          <w:lang w:val="en-US"/>
        </w:rPr>
        <w:t>Finalize purchase agreement</w:t>
      </w:r>
    </w:p>
    <w:p w14:paraId="4DC8156B" w14:textId="619E084D" w:rsidR="0081294D" w:rsidRPr="00F43903" w:rsidRDefault="00446303" w:rsidP="00F43903">
      <w:pPr>
        <w:rPr>
          <w:rFonts w:asciiTheme="majorHAnsi" w:hAnsiTheme="majorHAnsi" w:cstheme="majorHAnsi"/>
          <w:sz w:val="22"/>
          <w:szCs w:val="22"/>
        </w:rPr>
      </w:pPr>
      <w:r w:rsidRPr="00F43903">
        <w:rPr>
          <w:rFonts w:asciiTheme="majorHAnsi" w:hAnsiTheme="majorHAnsi" w:cstheme="majorHAnsi"/>
          <w:sz w:val="22"/>
          <w:szCs w:val="22"/>
        </w:rPr>
        <w:t>Next, parties</w:t>
      </w:r>
      <w:r w:rsidR="0081294D" w:rsidRPr="00F43903">
        <w:rPr>
          <w:rFonts w:asciiTheme="majorHAnsi" w:hAnsiTheme="majorHAnsi" w:cstheme="majorHAnsi"/>
          <w:sz w:val="22"/>
          <w:szCs w:val="22"/>
        </w:rPr>
        <w:t xml:space="preserve"> finalize </w:t>
      </w:r>
      <w:r w:rsidRPr="00F43903">
        <w:rPr>
          <w:rFonts w:asciiTheme="majorHAnsi" w:hAnsiTheme="majorHAnsi" w:cstheme="majorHAnsi"/>
          <w:sz w:val="22"/>
          <w:szCs w:val="22"/>
        </w:rPr>
        <w:t>the</w:t>
      </w:r>
      <w:r w:rsidR="0081294D" w:rsidRPr="00F43903">
        <w:rPr>
          <w:rFonts w:asciiTheme="majorHAnsi" w:hAnsiTheme="majorHAnsi" w:cstheme="majorHAnsi"/>
          <w:sz w:val="22"/>
          <w:szCs w:val="22"/>
        </w:rPr>
        <w:t xml:space="preserve"> purchase agreement</w:t>
      </w:r>
      <w:r w:rsidR="00674287">
        <w:rPr>
          <w:rFonts w:asciiTheme="majorHAnsi" w:hAnsiTheme="majorHAnsi" w:cstheme="majorHAnsi"/>
          <w:sz w:val="22"/>
          <w:szCs w:val="22"/>
        </w:rPr>
        <w:t xml:space="preserve"> (introduced above)</w:t>
      </w:r>
      <w:r w:rsidRPr="00F43903">
        <w:rPr>
          <w:rFonts w:asciiTheme="majorHAnsi" w:hAnsiTheme="majorHAnsi" w:cstheme="majorHAnsi"/>
          <w:sz w:val="22"/>
          <w:szCs w:val="22"/>
        </w:rPr>
        <w:t>.</w:t>
      </w:r>
      <w:r w:rsidR="0081294D" w:rsidRPr="00F43903">
        <w:rPr>
          <w:rFonts w:asciiTheme="majorHAnsi" w:hAnsiTheme="majorHAnsi" w:cstheme="majorHAnsi"/>
          <w:sz w:val="22"/>
          <w:szCs w:val="22"/>
        </w:rPr>
        <w:t xml:space="preserve"> This agreement will include: a list of assets and/or equity involved in the purchase; the purchase price; any warranties and representations; </w:t>
      </w:r>
      <w:r w:rsidR="00C709D1" w:rsidRPr="00F43903">
        <w:rPr>
          <w:rFonts w:asciiTheme="majorHAnsi" w:hAnsiTheme="majorHAnsi" w:cstheme="majorHAnsi"/>
          <w:sz w:val="22"/>
          <w:szCs w:val="22"/>
        </w:rPr>
        <w:t>a</w:t>
      </w:r>
      <w:r w:rsidR="0081294D" w:rsidRPr="00F43903">
        <w:rPr>
          <w:rFonts w:asciiTheme="majorHAnsi" w:hAnsiTheme="majorHAnsi" w:cstheme="majorHAnsi"/>
          <w:sz w:val="22"/>
          <w:szCs w:val="22"/>
        </w:rPr>
        <w:t xml:space="preserve"> closing date;</w:t>
      </w:r>
      <w:r w:rsidR="00674287">
        <w:rPr>
          <w:rFonts w:asciiTheme="majorHAnsi" w:hAnsiTheme="majorHAnsi" w:cstheme="majorHAnsi"/>
          <w:sz w:val="22"/>
          <w:szCs w:val="22"/>
        </w:rPr>
        <w:t xml:space="preserve"> allocation of closing costs;</w:t>
      </w:r>
      <w:r w:rsidR="0081294D" w:rsidRPr="00F43903">
        <w:rPr>
          <w:rFonts w:asciiTheme="majorHAnsi" w:hAnsiTheme="majorHAnsi" w:cstheme="majorHAnsi"/>
          <w:sz w:val="22"/>
          <w:szCs w:val="22"/>
        </w:rPr>
        <w:t xml:space="preserve"> and any conditions to closing </w:t>
      </w:r>
      <w:r w:rsidR="009756A0">
        <w:rPr>
          <w:rFonts w:asciiTheme="majorHAnsi" w:hAnsiTheme="majorHAnsi" w:cstheme="majorHAnsi"/>
          <w:sz w:val="22"/>
          <w:szCs w:val="22"/>
        </w:rPr>
        <w:t xml:space="preserve">the </w:t>
      </w:r>
      <w:r w:rsidRPr="00F43903">
        <w:rPr>
          <w:rFonts w:asciiTheme="majorHAnsi" w:hAnsiTheme="majorHAnsi" w:cstheme="majorHAnsi"/>
          <w:sz w:val="22"/>
          <w:szCs w:val="22"/>
        </w:rPr>
        <w:t>parties</w:t>
      </w:r>
      <w:r w:rsidR="0081294D" w:rsidRPr="00F43903">
        <w:rPr>
          <w:rFonts w:asciiTheme="majorHAnsi" w:hAnsiTheme="majorHAnsi" w:cstheme="majorHAnsi"/>
          <w:sz w:val="22"/>
          <w:szCs w:val="22"/>
        </w:rPr>
        <w:t xml:space="preserve"> agree</w:t>
      </w:r>
      <w:r w:rsidR="009756A0">
        <w:rPr>
          <w:rFonts w:asciiTheme="majorHAnsi" w:hAnsiTheme="majorHAnsi" w:cstheme="majorHAnsi"/>
          <w:sz w:val="22"/>
          <w:szCs w:val="22"/>
        </w:rPr>
        <w:t xml:space="preserve"> </w:t>
      </w:r>
      <w:r w:rsidR="0081294D" w:rsidRPr="00F43903">
        <w:rPr>
          <w:rFonts w:asciiTheme="majorHAnsi" w:hAnsiTheme="majorHAnsi" w:cstheme="majorHAnsi"/>
          <w:sz w:val="22"/>
          <w:szCs w:val="22"/>
        </w:rPr>
        <w:t>upon</w:t>
      </w:r>
      <w:r w:rsidR="00674287">
        <w:rPr>
          <w:rFonts w:asciiTheme="majorHAnsi" w:hAnsiTheme="majorHAnsi" w:cstheme="majorHAnsi"/>
          <w:sz w:val="22"/>
          <w:szCs w:val="22"/>
        </w:rPr>
        <w:t>, and what is to occur at closing</w:t>
      </w:r>
      <w:r w:rsidR="0081294D" w:rsidRPr="00F43903">
        <w:rPr>
          <w:rFonts w:asciiTheme="majorHAnsi" w:hAnsiTheme="majorHAnsi" w:cstheme="majorHAnsi"/>
          <w:sz w:val="22"/>
          <w:szCs w:val="22"/>
        </w:rPr>
        <w:t>.</w:t>
      </w:r>
    </w:p>
    <w:p w14:paraId="3D24038F" w14:textId="77777777" w:rsidR="0081294D" w:rsidRPr="00F43903" w:rsidRDefault="0081294D" w:rsidP="00F43903">
      <w:pPr>
        <w:pStyle w:val="ListParagraph"/>
        <w:spacing w:line="240" w:lineRule="auto"/>
        <w:rPr>
          <w:rFonts w:asciiTheme="majorHAnsi" w:hAnsiTheme="majorHAnsi" w:cstheme="majorHAnsi"/>
          <w:b/>
          <w:bCs/>
        </w:rPr>
      </w:pPr>
    </w:p>
    <w:p w14:paraId="274CBD2D" w14:textId="460235B9" w:rsidR="0081294D" w:rsidRPr="00F43903" w:rsidRDefault="0081294D"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Step 7: Prepare for closing</w:t>
      </w:r>
    </w:p>
    <w:p w14:paraId="0C389646" w14:textId="71A286B6" w:rsidR="0081294D" w:rsidRPr="00F43903" w:rsidRDefault="00C709D1" w:rsidP="00F43903">
      <w:pPr>
        <w:rPr>
          <w:rFonts w:asciiTheme="majorHAnsi" w:hAnsiTheme="majorHAnsi" w:cstheme="majorHAnsi"/>
          <w:sz w:val="22"/>
          <w:szCs w:val="22"/>
        </w:rPr>
      </w:pPr>
      <w:r w:rsidRPr="00F43903">
        <w:rPr>
          <w:rFonts w:asciiTheme="majorHAnsi" w:hAnsiTheme="majorHAnsi" w:cstheme="majorHAnsi"/>
          <w:sz w:val="22"/>
          <w:szCs w:val="22"/>
        </w:rPr>
        <w:t>Both</w:t>
      </w:r>
      <w:r w:rsidR="0081294D" w:rsidRPr="00F43903">
        <w:rPr>
          <w:rFonts w:asciiTheme="majorHAnsi" w:hAnsiTheme="majorHAnsi" w:cstheme="majorHAnsi"/>
          <w:sz w:val="22"/>
          <w:szCs w:val="22"/>
        </w:rPr>
        <w:t xml:space="preserve"> parties will have time to prepare whatever they need by the closing date. This may include: the creation of </w:t>
      </w:r>
      <w:hyperlink r:id="rId19" w:history="1">
        <w:r w:rsidR="0081294D" w:rsidRPr="00F43903">
          <w:rPr>
            <w:rStyle w:val="Hyperlink"/>
            <w:rFonts w:asciiTheme="majorHAnsi" w:hAnsiTheme="majorHAnsi" w:cstheme="majorHAnsi"/>
            <w:sz w:val="22"/>
            <w:szCs w:val="22"/>
          </w:rPr>
          <w:t>additional business entities</w:t>
        </w:r>
      </w:hyperlink>
      <w:r w:rsidR="0081294D" w:rsidRPr="00F43903">
        <w:rPr>
          <w:rFonts w:asciiTheme="majorHAnsi" w:hAnsiTheme="majorHAnsi" w:cstheme="majorHAnsi"/>
          <w:sz w:val="22"/>
          <w:szCs w:val="22"/>
        </w:rPr>
        <w:t xml:space="preserve"> for purchase</w:t>
      </w:r>
      <w:r w:rsidR="00446303" w:rsidRPr="00F43903">
        <w:rPr>
          <w:rFonts w:asciiTheme="majorHAnsi" w:hAnsiTheme="majorHAnsi" w:cstheme="majorHAnsi"/>
          <w:sz w:val="22"/>
          <w:szCs w:val="22"/>
        </w:rPr>
        <w:t>,</w:t>
      </w:r>
      <w:r w:rsidR="0081294D" w:rsidRPr="00F43903">
        <w:rPr>
          <w:rFonts w:asciiTheme="majorHAnsi" w:hAnsiTheme="majorHAnsi" w:cstheme="majorHAnsi"/>
          <w:sz w:val="22"/>
          <w:szCs w:val="22"/>
        </w:rPr>
        <w:t xml:space="preserve"> if needed; governance compliance like bulk sales</w:t>
      </w:r>
      <w:r w:rsidR="00674287">
        <w:rPr>
          <w:rFonts w:asciiTheme="majorHAnsi" w:hAnsiTheme="majorHAnsi" w:cstheme="majorHAnsi"/>
          <w:sz w:val="22"/>
          <w:szCs w:val="22"/>
        </w:rPr>
        <w:t xml:space="preserve"> clearance</w:t>
      </w:r>
      <w:r w:rsidR="0081294D" w:rsidRPr="00F43903">
        <w:rPr>
          <w:rFonts w:asciiTheme="majorHAnsi" w:hAnsiTheme="majorHAnsi" w:cstheme="majorHAnsi"/>
          <w:sz w:val="22"/>
          <w:szCs w:val="22"/>
        </w:rPr>
        <w:t xml:space="preserve">; </w:t>
      </w:r>
      <w:r w:rsidR="00446303" w:rsidRPr="00F43903">
        <w:rPr>
          <w:rFonts w:asciiTheme="majorHAnsi" w:hAnsiTheme="majorHAnsi" w:cstheme="majorHAnsi"/>
          <w:sz w:val="22"/>
          <w:szCs w:val="22"/>
        </w:rPr>
        <w:t>getting</w:t>
      </w:r>
      <w:r w:rsidRPr="00F43903">
        <w:rPr>
          <w:rFonts w:asciiTheme="majorHAnsi" w:hAnsiTheme="majorHAnsi" w:cstheme="majorHAnsi"/>
          <w:sz w:val="22"/>
          <w:szCs w:val="22"/>
        </w:rPr>
        <w:t xml:space="preserve"> payment </w:t>
      </w:r>
      <w:r w:rsidRPr="00F43903">
        <w:rPr>
          <w:rFonts w:asciiTheme="majorHAnsi" w:hAnsiTheme="majorHAnsi" w:cstheme="majorHAnsi"/>
          <w:sz w:val="22"/>
          <w:szCs w:val="22"/>
        </w:rPr>
        <w:lastRenderedPageBreak/>
        <w:t>ready; any required filings prior to closing; the preparation of any title transfer documents if real property (or other property, like vehicles</w:t>
      </w:r>
      <w:r w:rsidR="00674287">
        <w:rPr>
          <w:rFonts w:asciiTheme="majorHAnsi" w:hAnsiTheme="majorHAnsi" w:cstheme="majorHAnsi"/>
          <w:sz w:val="22"/>
          <w:szCs w:val="22"/>
        </w:rPr>
        <w:t>, trademarks, etc.</w:t>
      </w:r>
      <w:r w:rsidRPr="00F43903">
        <w:rPr>
          <w:rFonts w:asciiTheme="majorHAnsi" w:hAnsiTheme="majorHAnsi" w:cstheme="majorHAnsi"/>
          <w:sz w:val="22"/>
          <w:szCs w:val="22"/>
        </w:rPr>
        <w:t>) is involved;</w:t>
      </w:r>
      <w:r w:rsidR="00674287">
        <w:rPr>
          <w:rFonts w:asciiTheme="majorHAnsi" w:hAnsiTheme="majorHAnsi" w:cstheme="majorHAnsi"/>
          <w:sz w:val="22"/>
          <w:szCs w:val="22"/>
        </w:rPr>
        <w:t xml:space="preserve"> assigning contracts, </w:t>
      </w:r>
      <w:r w:rsidRPr="00F43903">
        <w:rPr>
          <w:rFonts w:asciiTheme="majorHAnsi" w:hAnsiTheme="majorHAnsi" w:cstheme="majorHAnsi"/>
          <w:sz w:val="22"/>
          <w:szCs w:val="22"/>
        </w:rPr>
        <w:t>and detailing inventory exchanges.</w:t>
      </w:r>
    </w:p>
    <w:p w14:paraId="7C09ECDB" w14:textId="1EB32643" w:rsidR="0081294D" w:rsidRPr="00F43903" w:rsidRDefault="0081294D" w:rsidP="00F43903">
      <w:pPr>
        <w:rPr>
          <w:rFonts w:asciiTheme="majorHAnsi" w:hAnsiTheme="majorHAnsi" w:cstheme="majorHAnsi"/>
          <w:b/>
          <w:bCs/>
          <w:sz w:val="22"/>
          <w:szCs w:val="22"/>
        </w:rPr>
      </w:pPr>
    </w:p>
    <w:p w14:paraId="23A9BCD3" w14:textId="735C90DF" w:rsidR="0081294D" w:rsidRPr="00F43903" w:rsidRDefault="0081294D"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 xml:space="preserve">Step </w:t>
      </w:r>
      <w:r w:rsidR="00C709D1" w:rsidRPr="00F43903">
        <w:rPr>
          <w:rFonts w:asciiTheme="majorHAnsi" w:hAnsiTheme="majorHAnsi" w:cstheme="majorHAnsi"/>
          <w:b/>
          <w:bCs/>
        </w:rPr>
        <w:t>8</w:t>
      </w:r>
      <w:r w:rsidRPr="00F43903">
        <w:rPr>
          <w:rFonts w:asciiTheme="majorHAnsi" w:hAnsiTheme="majorHAnsi" w:cstheme="majorHAnsi"/>
          <w:b/>
          <w:bCs/>
        </w:rPr>
        <w:t xml:space="preserve">: </w:t>
      </w:r>
      <w:r w:rsidR="00C709D1" w:rsidRPr="00F43903">
        <w:rPr>
          <w:rFonts w:asciiTheme="majorHAnsi" w:hAnsiTheme="majorHAnsi" w:cstheme="majorHAnsi"/>
          <w:b/>
          <w:bCs/>
          <w:lang w:val="en-US"/>
        </w:rPr>
        <w:t>Closing</w:t>
      </w:r>
    </w:p>
    <w:p w14:paraId="412EBE83" w14:textId="765D7FD1" w:rsidR="00C709D1" w:rsidRPr="00F43903" w:rsidRDefault="00C709D1" w:rsidP="00F43903">
      <w:pPr>
        <w:rPr>
          <w:rFonts w:asciiTheme="majorHAnsi" w:hAnsiTheme="majorHAnsi" w:cstheme="majorHAnsi"/>
          <w:sz w:val="22"/>
          <w:szCs w:val="22"/>
        </w:rPr>
      </w:pPr>
      <w:r w:rsidRPr="00F43903">
        <w:rPr>
          <w:rFonts w:asciiTheme="majorHAnsi" w:hAnsiTheme="majorHAnsi" w:cstheme="majorHAnsi"/>
          <w:sz w:val="22"/>
          <w:szCs w:val="22"/>
        </w:rPr>
        <w:t>Finally, both parties will deliver and sign all of their closing documents</w:t>
      </w:r>
      <w:r w:rsidR="00F43903">
        <w:rPr>
          <w:rFonts w:asciiTheme="majorHAnsi" w:hAnsiTheme="majorHAnsi" w:cstheme="majorHAnsi"/>
          <w:sz w:val="22"/>
          <w:szCs w:val="22"/>
        </w:rPr>
        <w:t xml:space="preserve"> and make payment</w:t>
      </w:r>
      <w:r w:rsidRPr="00F43903">
        <w:rPr>
          <w:rFonts w:asciiTheme="majorHAnsi" w:hAnsiTheme="majorHAnsi" w:cstheme="majorHAnsi"/>
          <w:sz w:val="22"/>
          <w:szCs w:val="22"/>
        </w:rPr>
        <w:t>. The business is transferred!</w:t>
      </w:r>
    </w:p>
    <w:p w14:paraId="62E4F5A0" w14:textId="77777777" w:rsidR="0081294D" w:rsidRPr="00F43903" w:rsidRDefault="0081294D" w:rsidP="00F43903">
      <w:pPr>
        <w:rPr>
          <w:rFonts w:asciiTheme="majorHAnsi" w:hAnsiTheme="majorHAnsi" w:cstheme="majorHAnsi"/>
          <w:b/>
          <w:bCs/>
          <w:sz w:val="22"/>
          <w:szCs w:val="22"/>
        </w:rPr>
      </w:pPr>
    </w:p>
    <w:p w14:paraId="449E7E36" w14:textId="77777777" w:rsidR="006D2A6A" w:rsidRPr="00F43903" w:rsidRDefault="00C709D1" w:rsidP="00F43903">
      <w:pPr>
        <w:pStyle w:val="ListParagraph"/>
        <w:numPr>
          <w:ilvl w:val="0"/>
          <w:numId w:val="2"/>
        </w:numPr>
        <w:spacing w:line="240" w:lineRule="auto"/>
        <w:rPr>
          <w:rFonts w:asciiTheme="majorHAnsi" w:hAnsiTheme="majorHAnsi" w:cstheme="majorHAnsi"/>
          <w:b/>
          <w:bCs/>
        </w:rPr>
      </w:pPr>
      <w:r w:rsidRPr="00F43903">
        <w:rPr>
          <w:rFonts w:asciiTheme="majorHAnsi" w:hAnsiTheme="majorHAnsi" w:cstheme="majorHAnsi"/>
          <w:b/>
          <w:bCs/>
        </w:rPr>
        <w:t xml:space="preserve">Step 9: </w:t>
      </w:r>
      <w:r w:rsidRPr="00F43903">
        <w:rPr>
          <w:rFonts w:asciiTheme="majorHAnsi" w:hAnsiTheme="majorHAnsi" w:cstheme="majorHAnsi"/>
          <w:b/>
          <w:bCs/>
          <w:lang w:val="en-US"/>
        </w:rPr>
        <w:t>Post-closing information</w:t>
      </w:r>
    </w:p>
    <w:p w14:paraId="23D11438" w14:textId="1D65B8CE" w:rsidR="006D2A6A" w:rsidRPr="006D2A6A" w:rsidRDefault="00446303" w:rsidP="00F43903">
      <w:pPr>
        <w:rPr>
          <w:rFonts w:asciiTheme="majorHAnsi" w:hAnsiTheme="majorHAnsi" w:cstheme="majorHAnsi"/>
          <w:sz w:val="22"/>
          <w:szCs w:val="22"/>
        </w:rPr>
      </w:pPr>
      <w:r w:rsidRPr="00F43903">
        <w:rPr>
          <w:rFonts w:asciiTheme="majorHAnsi" w:hAnsiTheme="majorHAnsi" w:cstheme="majorHAnsi"/>
          <w:sz w:val="22"/>
          <w:szCs w:val="22"/>
        </w:rPr>
        <w:t xml:space="preserve">After closing, </w:t>
      </w:r>
      <w:r w:rsidR="00F43903">
        <w:rPr>
          <w:rFonts w:asciiTheme="majorHAnsi" w:hAnsiTheme="majorHAnsi" w:cstheme="majorHAnsi"/>
          <w:sz w:val="22"/>
          <w:szCs w:val="22"/>
        </w:rPr>
        <w:t xml:space="preserve">either </w:t>
      </w:r>
      <w:r w:rsidR="006D2A6A" w:rsidRPr="00F43903">
        <w:rPr>
          <w:rFonts w:asciiTheme="majorHAnsi" w:hAnsiTheme="majorHAnsi" w:cstheme="majorHAnsi"/>
          <w:sz w:val="22"/>
          <w:szCs w:val="22"/>
        </w:rPr>
        <w:t>part</w:t>
      </w:r>
      <w:r w:rsidR="00F43903">
        <w:rPr>
          <w:rFonts w:asciiTheme="majorHAnsi" w:hAnsiTheme="majorHAnsi" w:cstheme="majorHAnsi"/>
          <w:sz w:val="22"/>
          <w:szCs w:val="22"/>
        </w:rPr>
        <w:t>y</w:t>
      </w:r>
      <w:r w:rsidR="006D2A6A" w:rsidRPr="00F43903">
        <w:rPr>
          <w:rFonts w:asciiTheme="majorHAnsi" w:hAnsiTheme="majorHAnsi" w:cstheme="majorHAnsi"/>
          <w:sz w:val="22"/>
          <w:szCs w:val="22"/>
        </w:rPr>
        <w:t xml:space="preserve"> may</w:t>
      </w:r>
      <w:r w:rsidR="00F43903">
        <w:rPr>
          <w:rFonts w:asciiTheme="majorHAnsi" w:hAnsiTheme="majorHAnsi" w:cstheme="majorHAnsi"/>
          <w:sz w:val="22"/>
          <w:szCs w:val="22"/>
        </w:rPr>
        <w:t xml:space="preserve"> be</w:t>
      </w:r>
      <w:r w:rsidR="006D2A6A" w:rsidRPr="00F43903">
        <w:rPr>
          <w:rFonts w:asciiTheme="majorHAnsi" w:hAnsiTheme="majorHAnsi" w:cstheme="majorHAnsi"/>
          <w:sz w:val="22"/>
          <w:szCs w:val="22"/>
        </w:rPr>
        <w:t xml:space="preserve"> require</w:t>
      </w:r>
      <w:r w:rsidR="00F43903">
        <w:rPr>
          <w:rFonts w:asciiTheme="majorHAnsi" w:hAnsiTheme="majorHAnsi" w:cstheme="majorHAnsi"/>
          <w:sz w:val="22"/>
          <w:szCs w:val="22"/>
        </w:rPr>
        <w:t>d</w:t>
      </w:r>
      <w:r w:rsidR="006D2A6A" w:rsidRPr="00F43903">
        <w:rPr>
          <w:rFonts w:asciiTheme="majorHAnsi" w:hAnsiTheme="majorHAnsi" w:cstheme="majorHAnsi"/>
          <w:sz w:val="22"/>
          <w:szCs w:val="22"/>
        </w:rPr>
        <w:t xml:space="preserve"> to submit change of ownership notification</w:t>
      </w:r>
      <w:r w:rsidR="00F43903">
        <w:rPr>
          <w:rFonts w:asciiTheme="majorHAnsi" w:hAnsiTheme="majorHAnsi" w:cstheme="majorHAnsi"/>
          <w:sz w:val="22"/>
          <w:szCs w:val="22"/>
        </w:rPr>
        <w:t>s and</w:t>
      </w:r>
      <w:r w:rsidR="006D2A6A" w:rsidRPr="00F43903">
        <w:rPr>
          <w:rFonts w:asciiTheme="majorHAnsi" w:hAnsiTheme="majorHAnsi" w:cstheme="majorHAnsi"/>
          <w:sz w:val="22"/>
          <w:szCs w:val="22"/>
        </w:rPr>
        <w:t xml:space="preserve"> specific compliance filings related to the transfer of a business.</w:t>
      </w:r>
      <w:r w:rsidR="00F43903">
        <w:rPr>
          <w:rFonts w:asciiTheme="majorHAnsi" w:hAnsiTheme="majorHAnsi" w:cstheme="majorHAnsi"/>
          <w:sz w:val="22"/>
          <w:szCs w:val="22"/>
        </w:rPr>
        <w:t xml:space="preserve"> Work with an attorney to make sure everything is in the right place and help address any additional business needs. </w:t>
      </w:r>
    </w:p>
    <w:p w14:paraId="4D6D95CB" w14:textId="6BE6CF61" w:rsidR="000B49BC" w:rsidRPr="00F43903" w:rsidRDefault="000B49BC" w:rsidP="00F43903">
      <w:pPr>
        <w:rPr>
          <w:rFonts w:asciiTheme="majorHAnsi" w:hAnsiTheme="majorHAnsi" w:cstheme="majorHAnsi"/>
          <w:sz w:val="22"/>
          <w:szCs w:val="22"/>
        </w:rPr>
      </w:pPr>
    </w:p>
    <w:sectPr w:rsidR="000B49BC" w:rsidRPr="00F43903" w:rsidSect="00C27D0F">
      <w:type w:val="continuous"/>
      <w:pgSz w:w="12240" w:h="15840"/>
      <w:pgMar w:top="1440" w:right="720" w:bottom="144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C63E" w14:textId="77777777" w:rsidR="009B18E4" w:rsidRDefault="009B18E4">
      <w:r>
        <w:separator/>
      </w:r>
    </w:p>
  </w:endnote>
  <w:endnote w:type="continuationSeparator" w:id="0">
    <w:p w14:paraId="544A8BA9" w14:textId="77777777" w:rsidR="009B18E4" w:rsidRDefault="009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DC4" w14:textId="77777777" w:rsidR="00F5368E" w:rsidRPr="004B50EF" w:rsidRDefault="00F5368E" w:rsidP="00F5368E">
    <w:pPr>
      <w:jc w:val="both"/>
      <w:rPr>
        <w:rFonts w:asciiTheme="majorHAnsi" w:hAnsiTheme="majorHAnsi" w:cstheme="majorHAnsi"/>
        <w:sz w:val="16"/>
        <w:szCs w:val="16"/>
        <w:highlight w:val="white"/>
      </w:rPr>
    </w:pPr>
  </w:p>
  <w:p w14:paraId="7CA62C34" w14:textId="3F0A68F8" w:rsidR="00566A4C" w:rsidRPr="00F5368E" w:rsidRDefault="00F5368E" w:rsidP="00F5368E">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 xml:space="preserve">©2022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4102170B"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42336D" w:rsidRPr="004B50EF">
      <w:rPr>
        <w:rFonts w:asciiTheme="majorHAnsi" w:hAnsiTheme="majorHAnsi" w:cstheme="majorHAnsi"/>
        <w:sz w:val="16"/>
        <w:szCs w:val="16"/>
        <w:highlight w:val="white"/>
      </w:rPr>
      <w:t>2</w:t>
    </w:r>
    <w:r w:rsidRPr="004B50EF">
      <w:rPr>
        <w:rFonts w:asciiTheme="majorHAnsi" w:hAnsiTheme="majorHAnsi" w:cstheme="majorHAnsi"/>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7276" w14:textId="77777777" w:rsidR="009B18E4" w:rsidRDefault="009B18E4">
      <w:r>
        <w:separator/>
      </w:r>
    </w:p>
  </w:footnote>
  <w:footnote w:type="continuationSeparator" w:id="0">
    <w:p w14:paraId="3966D404" w14:textId="77777777" w:rsidR="009B18E4" w:rsidRDefault="009B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2"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4D5"/>
    <w:multiLevelType w:val="multilevel"/>
    <w:tmpl w:val="07B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2D07"/>
    <w:multiLevelType w:val="hybridMultilevel"/>
    <w:tmpl w:val="88C0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0CC2"/>
    <w:multiLevelType w:val="multilevel"/>
    <w:tmpl w:val="4E94D8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B7F72"/>
    <w:multiLevelType w:val="hybridMultilevel"/>
    <w:tmpl w:val="C57CB4C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72F2"/>
    <w:multiLevelType w:val="multilevel"/>
    <w:tmpl w:val="E500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24BF"/>
    <w:multiLevelType w:val="multilevel"/>
    <w:tmpl w:val="F20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C03D9"/>
    <w:multiLevelType w:val="hybridMultilevel"/>
    <w:tmpl w:val="784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D478D"/>
    <w:multiLevelType w:val="multilevel"/>
    <w:tmpl w:val="3B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C72EE"/>
    <w:multiLevelType w:val="multilevel"/>
    <w:tmpl w:val="BCB6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C6DD5"/>
    <w:multiLevelType w:val="multilevel"/>
    <w:tmpl w:val="916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829B9"/>
    <w:multiLevelType w:val="multilevel"/>
    <w:tmpl w:val="CDE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9320F"/>
    <w:multiLevelType w:val="hybridMultilevel"/>
    <w:tmpl w:val="7BE09EB6"/>
    <w:lvl w:ilvl="0" w:tplc="6A0CB266">
      <w:start w:val="10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B819F1"/>
    <w:multiLevelType w:val="hybridMultilevel"/>
    <w:tmpl w:val="AEBCF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21"/>
  </w:num>
  <w:num w:numId="5">
    <w:abstractNumId w:val="20"/>
  </w:num>
  <w:num w:numId="6">
    <w:abstractNumId w:val="22"/>
  </w:num>
  <w:num w:numId="7">
    <w:abstractNumId w:val="29"/>
  </w:num>
  <w:num w:numId="8">
    <w:abstractNumId w:val="4"/>
  </w:num>
  <w:num w:numId="9">
    <w:abstractNumId w:val="19"/>
  </w:num>
  <w:num w:numId="10">
    <w:abstractNumId w:val="18"/>
  </w:num>
  <w:num w:numId="11">
    <w:abstractNumId w:val="9"/>
  </w:num>
  <w:num w:numId="12">
    <w:abstractNumId w:val="13"/>
  </w:num>
  <w:num w:numId="13">
    <w:abstractNumId w:val="17"/>
  </w:num>
  <w:num w:numId="14">
    <w:abstractNumId w:val="8"/>
  </w:num>
  <w:num w:numId="15">
    <w:abstractNumId w:val="28"/>
  </w:num>
  <w:num w:numId="16">
    <w:abstractNumId w:val="16"/>
  </w:num>
  <w:num w:numId="17">
    <w:abstractNumId w:val="6"/>
  </w:num>
  <w:num w:numId="18">
    <w:abstractNumId w:val="5"/>
  </w:num>
  <w:num w:numId="19">
    <w:abstractNumId w:val="0"/>
  </w:num>
  <w:num w:numId="20">
    <w:abstractNumId w:val="10"/>
  </w:num>
  <w:num w:numId="21">
    <w:abstractNumId w:val="12"/>
  </w:num>
  <w:num w:numId="22">
    <w:abstractNumId w:val="25"/>
  </w:num>
  <w:num w:numId="23">
    <w:abstractNumId w:val="7"/>
    <w:lvlOverride w:ilvl="0">
      <w:lvl w:ilvl="0">
        <w:numFmt w:val="lowerRoman"/>
        <w:lvlText w:val="%1."/>
        <w:lvlJc w:val="right"/>
      </w:lvl>
    </w:lvlOverride>
  </w:num>
  <w:num w:numId="24">
    <w:abstractNumId w:val="26"/>
  </w:num>
  <w:num w:numId="25">
    <w:abstractNumId w:val="3"/>
  </w:num>
  <w:num w:numId="26">
    <w:abstractNumId w:val="15"/>
    <w:lvlOverride w:ilvl="0">
      <w:lvl w:ilvl="0">
        <w:numFmt w:val="lowerLetter"/>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lvlOverride w:ilvl="1">
      <w:lvl w:ilvl="1">
        <w:numFmt w:val="lowerLetter"/>
        <w:lvlText w:val="%2."/>
        <w:lvlJc w:val="left"/>
      </w:lvl>
    </w:lvlOverride>
  </w:num>
  <w:num w:numId="29">
    <w:abstractNumId w:val="1"/>
  </w:num>
  <w:num w:numId="30">
    <w:abstractNumId w:val="30"/>
  </w:num>
  <w:num w:numId="31">
    <w:abstractNumId w:val="14"/>
    <w:lvlOverride w:ilvl="0">
      <w:lvl w:ilvl="0">
        <w:numFmt w:val="lowerLetter"/>
        <w:lvlText w:val="%1."/>
        <w:lvlJc w:val="left"/>
      </w:lvl>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230CC"/>
    <w:rsid w:val="00043CC0"/>
    <w:rsid w:val="00077178"/>
    <w:rsid w:val="000B49BC"/>
    <w:rsid w:val="000B7EE2"/>
    <w:rsid w:val="000D0A9F"/>
    <w:rsid w:val="001216DE"/>
    <w:rsid w:val="001570A8"/>
    <w:rsid w:val="001B314C"/>
    <w:rsid w:val="001B7FD5"/>
    <w:rsid w:val="001C3DD8"/>
    <w:rsid w:val="001D3B39"/>
    <w:rsid w:val="00207571"/>
    <w:rsid w:val="00280AA4"/>
    <w:rsid w:val="00284158"/>
    <w:rsid w:val="00291045"/>
    <w:rsid w:val="002E16B5"/>
    <w:rsid w:val="002F6340"/>
    <w:rsid w:val="00322E71"/>
    <w:rsid w:val="00332DEB"/>
    <w:rsid w:val="00334FF9"/>
    <w:rsid w:val="00363C69"/>
    <w:rsid w:val="00364291"/>
    <w:rsid w:val="0036771A"/>
    <w:rsid w:val="00376813"/>
    <w:rsid w:val="0038554F"/>
    <w:rsid w:val="0042336D"/>
    <w:rsid w:val="0042539F"/>
    <w:rsid w:val="00446303"/>
    <w:rsid w:val="00460CAD"/>
    <w:rsid w:val="004812C8"/>
    <w:rsid w:val="004B50EF"/>
    <w:rsid w:val="004D4B06"/>
    <w:rsid w:val="00566696"/>
    <w:rsid w:val="00566A4C"/>
    <w:rsid w:val="00574650"/>
    <w:rsid w:val="005A6D64"/>
    <w:rsid w:val="005E3FAE"/>
    <w:rsid w:val="005E5CA8"/>
    <w:rsid w:val="0060307A"/>
    <w:rsid w:val="006100CD"/>
    <w:rsid w:val="006121E9"/>
    <w:rsid w:val="00645B53"/>
    <w:rsid w:val="00650227"/>
    <w:rsid w:val="006541A3"/>
    <w:rsid w:val="0067205A"/>
    <w:rsid w:val="00674287"/>
    <w:rsid w:val="00684BDC"/>
    <w:rsid w:val="00693663"/>
    <w:rsid w:val="006A19E3"/>
    <w:rsid w:val="006B595F"/>
    <w:rsid w:val="006D2A6A"/>
    <w:rsid w:val="006F12A5"/>
    <w:rsid w:val="006F157F"/>
    <w:rsid w:val="006F1768"/>
    <w:rsid w:val="00747980"/>
    <w:rsid w:val="007A246C"/>
    <w:rsid w:val="007C01C4"/>
    <w:rsid w:val="007C6095"/>
    <w:rsid w:val="007D7C5C"/>
    <w:rsid w:val="0081294D"/>
    <w:rsid w:val="00855848"/>
    <w:rsid w:val="00876DE1"/>
    <w:rsid w:val="00885846"/>
    <w:rsid w:val="008B497E"/>
    <w:rsid w:val="008B77FC"/>
    <w:rsid w:val="008C2DB2"/>
    <w:rsid w:val="008C46E3"/>
    <w:rsid w:val="00947C5D"/>
    <w:rsid w:val="00950FB6"/>
    <w:rsid w:val="00970E1E"/>
    <w:rsid w:val="00973B18"/>
    <w:rsid w:val="009756A0"/>
    <w:rsid w:val="009B18E4"/>
    <w:rsid w:val="009B38DA"/>
    <w:rsid w:val="00A3053E"/>
    <w:rsid w:val="00A55986"/>
    <w:rsid w:val="00A67915"/>
    <w:rsid w:val="00A9239B"/>
    <w:rsid w:val="00AC522F"/>
    <w:rsid w:val="00AD384F"/>
    <w:rsid w:val="00AF7724"/>
    <w:rsid w:val="00B06C38"/>
    <w:rsid w:val="00B170F5"/>
    <w:rsid w:val="00B533C4"/>
    <w:rsid w:val="00B96191"/>
    <w:rsid w:val="00BA3A84"/>
    <w:rsid w:val="00BB6E34"/>
    <w:rsid w:val="00BE7F91"/>
    <w:rsid w:val="00C02539"/>
    <w:rsid w:val="00C27D0F"/>
    <w:rsid w:val="00C3778E"/>
    <w:rsid w:val="00C424C1"/>
    <w:rsid w:val="00C709D1"/>
    <w:rsid w:val="00CB0E21"/>
    <w:rsid w:val="00CC4E27"/>
    <w:rsid w:val="00CC7961"/>
    <w:rsid w:val="00CD28BA"/>
    <w:rsid w:val="00CE0C2E"/>
    <w:rsid w:val="00D01FD0"/>
    <w:rsid w:val="00D20299"/>
    <w:rsid w:val="00D43795"/>
    <w:rsid w:val="00D514F5"/>
    <w:rsid w:val="00D70933"/>
    <w:rsid w:val="00DC3F93"/>
    <w:rsid w:val="00DD4F7F"/>
    <w:rsid w:val="00DD6565"/>
    <w:rsid w:val="00DE6C67"/>
    <w:rsid w:val="00E21D3A"/>
    <w:rsid w:val="00E36C1E"/>
    <w:rsid w:val="00E40A7E"/>
    <w:rsid w:val="00E57326"/>
    <w:rsid w:val="00E60CA7"/>
    <w:rsid w:val="00E8491E"/>
    <w:rsid w:val="00E851CE"/>
    <w:rsid w:val="00EA5340"/>
    <w:rsid w:val="00EB15AC"/>
    <w:rsid w:val="00EB46EE"/>
    <w:rsid w:val="00EB7C7A"/>
    <w:rsid w:val="00EC54C8"/>
    <w:rsid w:val="00EF2DB5"/>
    <w:rsid w:val="00F20692"/>
    <w:rsid w:val="00F43903"/>
    <w:rsid w:val="00F5368E"/>
    <w:rsid w:val="00F77E80"/>
    <w:rsid w:val="00FB0AA0"/>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E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29">
      <w:bodyDiv w:val="1"/>
      <w:marLeft w:val="0"/>
      <w:marRight w:val="0"/>
      <w:marTop w:val="0"/>
      <w:marBottom w:val="0"/>
      <w:divBdr>
        <w:top w:val="none" w:sz="0" w:space="0" w:color="auto"/>
        <w:left w:val="none" w:sz="0" w:space="0" w:color="auto"/>
        <w:bottom w:val="none" w:sz="0" w:space="0" w:color="auto"/>
        <w:right w:val="none" w:sz="0" w:space="0" w:color="auto"/>
      </w:divBdr>
    </w:div>
    <w:div w:id="110245382">
      <w:bodyDiv w:val="1"/>
      <w:marLeft w:val="0"/>
      <w:marRight w:val="0"/>
      <w:marTop w:val="0"/>
      <w:marBottom w:val="0"/>
      <w:divBdr>
        <w:top w:val="none" w:sz="0" w:space="0" w:color="auto"/>
        <w:left w:val="none" w:sz="0" w:space="0" w:color="auto"/>
        <w:bottom w:val="none" w:sz="0" w:space="0" w:color="auto"/>
        <w:right w:val="none" w:sz="0" w:space="0" w:color="auto"/>
      </w:divBdr>
    </w:div>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168907258">
      <w:bodyDiv w:val="1"/>
      <w:marLeft w:val="0"/>
      <w:marRight w:val="0"/>
      <w:marTop w:val="0"/>
      <w:marBottom w:val="0"/>
      <w:divBdr>
        <w:top w:val="none" w:sz="0" w:space="0" w:color="auto"/>
        <w:left w:val="none" w:sz="0" w:space="0" w:color="auto"/>
        <w:bottom w:val="none" w:sz="0" w:space="0" w:color="auto"/>
        <w:right w:val="none" w:sz="0" w:space="0" w:color="auto"/>
      </w:divBdr>
    </w:div>
    <w:div w:id="203370722">
      <w:bodyDiv w:val="1"/>
      <w:marLeft w:val="0"/>
      <w:marRight w:val="0"/>
      <w:marTop w:val="0"/>
      <w:marBottom w:val="0"/>
      <w:divBdr>
        <w:top w:val="none" w:sz="0" w:space="0" w:color="auto"/>
        <w:left w:val="none" w:sz="0" w:space="0" w:color="auto"/>
        <w:bottom w:val="none" w:sz="0" w:space="0" w:color="auto"/>
        <w:right w:val="none" w:sz="0" w:space="0" w:color="auto"/>
      </w:divBdr>
    </w:div>
    <w:div w:id="204875594">
      <w:bodyDiv w:val="1"/>
      <w:marLeft w:val="0"/>
      <w:marRight w:val="0"/>
      <w:marTop w:val="0"/>
      <w:marBottom w:val="0"/>
      <w:divBdr>
        <w:top w:val="none" w:sz="0" w:space="0" w:color="auto"/>
        <w:left w:val="none" w:sz="0" w:space="0" w:color="auto"/>
        <w:bottom w:val="none" w:sz="0" w:space="0" w:color="auto"/>
        <w:right w:val="none" w:sz="0" w:space="0" w:color="auto"/>
      </w:divBdr>
    </w:div>
    <w:div w:id="233666326">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8203">
      <w:bodyDiv w:val="1"/>
      <w:marLeft w:val="0"/>
      <w:marRight w:val="0"/>
      <w:marTop w:val="0"/>
      <w:marBottom w:val="0"/>
      <w:divBdr>
        <w:top w:val="none" w:sz="0" w:space="0" w:color="auto"/>
        <w:left w:val="none" w:sz="0" w:space="0" w:color="auto"/>
        <w:bottom w:val="none" w:sz="0" w:space="0" w:color="auto"/>
        <w:right w:val="none" w:sz="0" w:space="0" w:color="auto"/>
      </w:divBdr>
    </w:div>
    <w:div w:id="494222606">
      <w:bodyDiv w:val="1"/>
      <w:marLeft w:val="0"/>
      <w:marRight w:val="0"/>
      <w:marTop w:val="0"/>
      <w:marBottom w:val="0"/>
      <w:divBdr>
        <w:top w:val="none" w:sz="0" w:space="0" w:color="auto"/>
        <w:left w:val="none" w:sz="0" w:space="0" w:color="auto"/>
        <w:bottom w:val="none" w:sz="0" w:space="0" w:color="auto"/>
        <w:right w:val="none" w:sz="0" w:space="0" w:color="auto"/>
      </w:divBdr>
    </w:div>
    <w:div w:id="539128344">
      <w:bodyDiv w:val="1"/>
      <w:marLeft w:val="0"/>
      <w:marRight w:val="0"/>
      <w:marTop w:val="0"/>
      <w:marBottom w:val="0"/>
      <w:divBdr>
        <w:top w:val="none" w:sz="0" w:space="0" w:color="auto"/>
        <w:left w:val="none" w:sz="0" w:space="0" w:color="auto"/>
        <w:bottom w:val="none" w:sz="0" w:space="0" w:color="auto"/>
        <w:right w:val="none" w:sz="0" w:space="0" w:color="auto"/>
      </w:divBdr>
    </w:div>
    <w:div w:id="614874524">
      <w:bodyDiv w:val="1"/>
      <w:marLeft w:val="0"/>
      <w:marRight w:val="0"/>
      <w:marTop w:val="0"/>
      <w:marBottom w:val="0"/>
      <w:divBdr>
        <w:top w:val="none" w:sz="0" w:space="0" w:color="auto"/>
        <w:left w:val="none" w:sz="0" w:space="0" w:color="auto"/>
        <w:bottom w:val="none" w:sz="0" w:space="0" w:color="auto"/>
        <w:right w:val="none" w:sz="0" w:space="0" w:color="auto"/>
      </w:divBdr>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660431301">
      <w:bodyDiv w:val="1"/>
      <w:marLeft w:val="0"/>
      <w:marRight w:val="0"/>
      <w:marTop w:val="0"/>
      <w:marBottom w:val="0"/>
      <w:divBdr>
        <w:top w:val="none" w:sz="0" w:space="0" w:color="auto"/>
        <w:left w:val="none" w:sz="0" w:space="0" w:color="auto"/>
        <w:bottom w:val="none" w:sz="0" w:space="0" w:color="auto"/>
        <w:right w:val="none" w:sz="0" w:space="0" w:color="auto"/>
      </w:divBdr>
    </w:div>
    <w:div w:id="799609029">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108164686">
      <w:bodyDiv w:val="1"/>
      <w:marLeft w:val="0"/>
      <w:marRight w:val="0"/>
      <w:marTop w:val="0"/>
      <w:marBottom w:val="0"/>
      <w:divBdr>
        <w:top w:val="none" w:sz="0" w:space="0" w:color="auto"/>
        <w:left w:val="none" w:sz="0" w:space="0" w:color="auto"/>
        <w:bottom w:val="none" w:sz="0" w:space="0" w:color="auto"/>
        <w:right w:val="none" w:sz="0" w:space="0" w:color="auto"/>
      </w:divBdr>
    </w:div>
    <w:div w:id="1225484943">
      <w:bodyDiv w:val="1"/>
      <w:marLeft w:val="0"/>
      <w:marRight w:val="0"/>
      <w:marTop w:val="0"/>
      <w:marBottom w:val="0"/>
      <w:divBdr>
        <w:top w:val="none" w:sz="0" w:space="0" w:color="auto"/>
        <w:left w:val="none" w:sz="0" w:space="0" w:color="auto"/>
        <w:bottom w:val="none" w:sz="0" w:space="0" w:color="auto"/>
        <w:right w:val="none" w:sz="0" w:space="0" w:color="auto"/>
      </w:divBdr>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58719934">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1724601989">
      <w:bodyDiv w:val="1"/>
      <w:marLeft w:val="0"/>
      <w:marRight w:val="0"/>
      <w:marTop w:val="0"/>
      <w:marBottom w:val="0"/>
      <w:divBdr>
        <w:top w:val="none" w:sz="0" w:space="0" w:color="auto"/>
        <w:left w:val="none" w:sz="0" w:space="0" w:color="auto"/>
        <w:bottom w:val="none" w:sz="0" w:space="0" w:color="auto"/>
        <w:right w:val="none" w:sz="0" w:space="0" w:color="auto"/>
      </w:divBdr>
    </w:div>
    <w:div w:id="1754425814">
      <w:bodyDiv w:val="1"/>
      <w:marLeft w:val="0"/>
      <w:marRight w:val="0"/>
      <w:marTop w:val="0"/>
      <w:marBottom w:val="0"/>
      <w:divBdr>
        <w:top w:val="none" w:sz="0" w:space="0" w:color="auto"/>
        <w:left w:val="none" w:sz="0" w:space="0" w:color="auto"/>
        <w:bottom w:val="none" w:sz="0" w:space="0" w:color="auto"/>
        <w:right w:val="none" w:sz="0" w:space="0" w:color="auto"/>
      </w:divBdr>
    </w:div>
    <w:div w:id="1940139794">
      <w:bodyDiv w:val="1"/>
      <w:marLeft w:val="0"/>
      <w:marRight w:val="0"/>
      <w:marTop w:val="0"/>
      <w:marBottom w:val="0"/>
      <w:divBdr>
        <w:top w:val="none" w:sz="0" w:space="0" w:color="auto"/>
        <w:left w:val="none" w:sz="0" w:space="0" w:color="auto"/>
        <w:bottom w:val="none" w:sz="0" w:space="0" w:color="auto"/>
        <w:right w:val="none" w:sz="0" w:space="0" w:color="auto"/>
      </w:divBdr>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 w:id="2037539042">
      <w:bodyDiv w:val="1"/>
      <w:marLeft w:val="0"/>
      <w:marRight w:val="0"/>
      <w:marTop w:val="0"/>
      <w:marBottom w:val="0"/>
      <w:divBdr>
        <w:top w:val="none" w:sz="0" w:space="0" w:color="auto"/>
        <w:left w:val="none" w:sz="0" w:space="0" w:color="auto"/>
        <w:bottom w:val="none" w:sz="0" w:space="0" w:color="auto"/>
        <w:right w:val="none" w:sz="0" w:space="0" w:color="auto"/>
      </w:divBdr>
    </w:div>
    <w:div w:id="209925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there-s-nothing-scary-about-working-with-a-good-lawyer" TargetMode="External"/><Relationship Id="rId13" Type="http://schemas.openxmlformats.org/officeDocument/2006/relationships/footer" Target="footer2.xml"/><Relationship Id="rId18" Type="http://schemas.openxmlformats.org/officeDocument/2006/relationships/hyperlink" Target="https://www.trellispgh.com/post/understanding-and-reviewing-a-commercial-le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trellispgh.com/post/your-legal-health-check-up-accounting-banking-insurance" TargetMode="External"/><Relationship Id="rId2" Type="http://schemas.openxmlformats.org/officeDocument/2006/relationships/numbering" Target="numbering.xml"/><Relationship Id="rId16" Type="http://schemas.openxmlformats.org/officeDocument/2006/relationships/hyperlink" Target="https://www.trellispgh.com/post/act-39-and-restau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ellispgh.com/blog/categories/employment" TargetMode="External"/><Relationship Id="rId10" Type="http://schemas.openxmlformats.org/officeDocument/2006/relationships/header" Target="header1.xml"/><Relationship Id="rId19" Type="http://schemas.openxmlformats.org/officeDocument/2006/relationships/hyperlink" Target="https://www.trellispgh.com/post/what-is-an-llc" TargetMode="External"/><Relationship Id="rId4" Type="http://schemas.openxmlformats.org/officeDocument/2006/relationships/settings" Target="settings.xml"/><Relationship Id="rId9" Type="http://schemas.openxmlformats.org/officeDocument/2006/relationships/hyperlink" Target="https://c48f9f62-3276-4aac-a562-5d53790ec95a.filesusr.com/ugd/d2a79c_b8b6bd108d554984b306a97dbd420e94.docx?dn=NDA%20Trellis%20Resource%20.docx" TargetMode="External"/><Relationship Id="rId14" Type="http://schemas.openxmlformats.org/officeDocument/2006/relationships/hyperlink" Target="https://www.trellispgh.com/post/operating-agree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3</cp:revision>
  <dcterms:created xsi:type="dcterms:W3CDTF">2022-10-13T19:19:00Z</dcterms:created>
  <dcterms:modified xsi:type="dcterms:W3CDTF">2022-10-13T19:19:00Z</dcterms:modified>
</cp:coreProperties>
</file>